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7D8CE" w14:textId="65C39CF7" w:rsidR="00B3701D" w:rsidRDefault="00B3701D" w:rsidP="00FA44A0">
      <w:pPr>
        <w:spacing w:after="200"/>
        <w:jc w:val="both"/>
        <w:rPr>
          <w:b/>
          <w:bCs/>
          <w:color w:val="0070C0"/>
          <w:highlight w:val="yellow"/>
        </w:rPr>
      </w:pPr>
    </w:p>
    <w:p w14:paraId="2D422FED" w14:textId="1047F2D0" w:rsidR="006F347A" w:rsidRPr="00B85582" w:rsidRDefault="0EC725BD" w:rsidP="00B85582">
      <w:pPr>
        <w:spacing w:after="200"/>
        <w:jc w:val="center"/>
        <w:rPr>
          <w:b/>
          <w:bCs/>
          <w:color w:val="auto"/>
        </w:rPr>
      </w:pPr>
      <w:r w:rsidRPr="00217E38">
        <w:rPr>
          <w:b/>
          <w:bCs/>
          <w:color w:val="auto"/>
        </w:rPr>
        <w:t>P</w:t>
      </w:r>
      <w:r w:rsidR="47EE3BBE" w:rsidRPr="00217E38">
        <w:rPr>
          <w:b/>
          <w:bCs/>
          <w:color w:val="auto"/>
        </w:rPr>
        <w:t>RIEIGOS</w:t>
      </w:r>
      <w:r w:rsidR="0BD1236B" w:rsidRPr="00217E38">
        <w:rPr>
          <w:b/>
          <w:bCs/>
          <w:color w:val="auto"/>
        </w:rPr>
        <w:t xml:space="preserve"> PRIE KREDITO RIZIK</w:t>
      </w:r>
      <w:r w:rsidR="4786DB5A" w:rsidRPr="00217E38">
        <w:rPr>
          <w:b/>
          <w:bCs/>
          <w:color w:val="auto"/>
        </w:rPr>
        <w:t xml:space="preserve">OS </w:t>
      </w:r>
      <w:r w:rsidR="00DF058A" w:rsidRPr="00217E38">
        <w:rPr>
          <w:b/>
          <w:bCs/>
          <w:color w:val="auto"/>
        </w:rPr>
        <w:t>VERTINIMO PLATFORMOS</w:t>
      </w:r>
      <w:r w:rsidR="001835A7" w:rsidRPr="00217E38">
        <w:rPr>
          <w:b/>
          <w:bCs/>
          <w:color w:val="auto"/>
        </w:rPr>
        <w:t xml:space="preserve"> PASLAUGŲ</w:t>
      </w:r>
      <w:r w:rsidR="00DF058A" w:rsidRPr="00217E38">
        <w:rPr>
          <w:b/>
          <w:bCs/>
          <w:color w:val="auto"/>
        </w:rPr>
        <w:t xml:space="preserve"> </w:t>
      </w:r>
      <w:r w:rsidR="4786DB5A" w:rsidRPr="00217E38">
        <w:rPr>
          <w:b/>
          <w:bCs/>
          <w:color w:val="auto"/>
        </w:rPr>
        <w:t>PIRKIMAS</w:t>
      </w:r>
      <w:bookmarkStart w:id="0" w:name="_Hlk204779932"/>
    </w:p>
    <w:bookmarkEnd w:id="0"/>
    <w:p w14:paraId="70CC0433" w14:textId="77777777" w:rsidR="00B85582" w:rsidRPr="00A20463" w:rsidRDefault="00B85582" w:rsidP="00B85582">
      <w:pPr>
        <w:spacing w:after="200"/>
        <w:jc w:val="center"/>
        <w:rPr>
          <w:b/>
          <w:bCs/>
          <w:color w:val="auto"/>
        </w:rPr>
      </w:pPr>
      <w:r w:rsidRPr="00A20463">
        <w:rPr>
          <w:b/>
          <w:bCs/>
          <w:color w:val="auto"/>
        </w:rPr>
        <w:t>PROCUREMENT OF SERVICES PROVIDING ACCESS TO A CREDIT RISK ASSESSMENT PLATFORM</w:t>
      </w:r>
    </w:p>
    <w:p w14:paraId="371D2E87" w14:textId="77777777" w:rsidR="00325547" w:rsidRPr="00217E38" w:rsidRDefault="00325547" w:rsidP="00350DAD">
      <w:pPr>
        <w:tabs>
          <w:tab w:val="left" w:pos="6096"/>
        </w:tabs>
        <w:jc w:val="center"/>
        <w:rPr>
          <w:rFonts w:eastAsia="Calibri"/>
          <w:b/>
          <w:bCs/>
          <w:color w:val="auto"/>
          <w:sz w:val="21"/>
          <w:szCs w:val="2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325547" w:rsidRPr="00217E38" w14:paraId="761DB9CD" w14:textId="77777777">
        <w:tc>
          <w:tcPr>
            <w:tcW w:w="4814" w:type="dxa"/>
          </w:tcPr>
          <w:p w14:paraId="0EAA9301" w14:textId="77777777" w:rsidR="00325547" w:rsidRPr="00217E38" w:rsidRDefault="00325547">
            <w:pPr>
              <w:pStyle w:val="ListParagraph"/>
              <w:ind w:left="1080"/>
              <w:rPr>
                <w:b/>
                <w:bCs/>
                <w:color w:val="auto"/>
              </w:rPr>
            </w:pPr>
            <w:r w:rsidRPr="00217E38">
              <w:rPr>
                <w:b/>
                <w:bCs/>
                <w:color w:val="auto"/>
              </w:rPr>
              <w:t>TECHNINĖ SPECIFIKACIJA</w:t>
            </w:r>
          </w:p>
        </w:tc>
        <w:tc>
          <w:tcPr>
            <w:tcW w:w="4814" w:type="dxa"/>
          </w:tcPr>
          <w:p w14:paraId="40D63E38" w14:textId="77777777" w:rsidR="00325547" w:rsidRPr="00217E38" w:rsidRDefault="00325547" w:rsidP="00E55338">
            <w:pPr>
              <w:pStyle w:val="ListParagraph"/>
              <w:spacing w:line="240" w:lineRule="auto"/>
              <w:ind w:left="1080"/>
              <w:rPr>
                <w:b/>
                <w:bCs/>
                <w:color w:val="auto"/>
              </w:rPr>
            </w:pPr>
            <w:r w:rsidRPr="00217E38">
              <w:rPr>
                <w:b/>
                <w:bCs/>
                <w:color w:val="auto"/>
              </w:rPr>
              <w:t>TECHNICAL SPECIFICATION</w:t>
            </w:r>
          </w:p>
        </w:tc>
      </w:tr>
    </w:tbl>
    <w:p w14:paraId="6D6DF2B1" w14:textId="77777777" w:rsidR="00325547" w:rsidRPr="00217E38" w:rsidRDefault="00325547" w:rsidP="00325547">
      <w:pPr>
        <w:rPr>
          <w:color w:val="auto"/>
        </w:rPr>
      </w:pPr>
    </w:p>
    <w:tbl>
      <w:tblPr>
        <w:tblStyle w:val="PlainTable2"/>
        <w:tblW w:w="0" w:type="auto"/>
        <w:tblLook w:val="04A0" w:firstRow="1" w:lastRow="0" w:firstColumn="1" w:lastColumn="0" w:noHBand="0" w:noVBand="1"/>
      </w:tblPr>
      <w:tblGrid>
        <w:gridCol w:w="4814"/>
        <w:gridCol w:w="4814"/>
      </w:tblGrid>
      <w:tr w:rsidR="00217E38" w:rsidRPr="00217E38" w14:paraId="12E997A6" w14:textId="77777777" w:rsidTr="453F11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F38E99F" w14:textId="056A1BB4" w:rsidR="00325547" w:rsidRDefault="00325547" w:rsidP="00325547">
            <w:pPr>
              <w:pStyle w:val="ListParagraph"/>
              <w:spacing w:line="240" w:lineRule="auto"/>
              <w:ind w:left="0"/>
              <w:jc w:val="both"/>
              <w:rPr>
                <w:rFonts w:eastAsia="Calibri"/>
                <w:b w:val="0"/>
                <w:bCs w:val="0"/>
                <w:color w:val="auto"/>
                <w:sz w:val="20"/>
                <w:szCs w:val="20"/>
              </w:rPr>
            </w:pPr>
            <w:r w:rsidRPr="00217E38">
              <w:rPr>
                <w:color w:val="auto"/>
                <w:sz w:val="20"/>
                <w:szCs w:val="20"/>
              </w:rPr>
              <w:t>P</w:t>
            </w:r>
            <w:r w:rsidR="00841D0B">
              <w:rPr>
                <w:color w:val="auto"/>
                <w:sz w:val="20"/>
                <w:szCs w:val="20"/>
              </w:rPr>
              <w:t>aslaugos apima</w:t>
            </w:r>
            <w:r w:rsidRPr="00217E38">
              <w:rPr>
                <w:color w:val="auto"/>
                <w:sz w:val="20"/>
                <w:szCs w:val="20"/>
              </w:rPr>
              <w:t xml:space="preserve"> </w:t>
            </w:r>
            <w:r w:rsidR="005925A7">
              <w:rPr>
                <w:color w:val="auto"/>
                <w:sz w:val="20"/>
                <w:szCs w:val="20"/>
              </w:rPr>
              <w:t>P</w:t>
            </w:r>
            <w:r w:rsidR="00C43790" w:rsidRPr="00217E38">
              <w:rPr>
                <w:color w:val="auto"/>
                <w:sz w:val="20"/>
                <w:szCs w:val="20"/>
              </w:rPr>
              <w:t>erkančiosios organizacijos</w:t>
            </w:r>
            <w:r w:rsidRPr="00217E38">
              <w:rPr>
                <w:color w:val="auto"/>
                <w:sz w:val="20"/>
                <w:szCs w:val="20"/>
              </w:rPr>
              <w:t xml:space="preserve"> teis</w:t>
            </w:r>
            <w:r w:rsidR="00841D0B">
              <w:rPr>
                <w:color w:val="auto"/>
                <w:sz w:val="20"/>
                <w:szCs w:val="20"/>
              </w:rPr>
              <w:t>ę</w:t>
            </w:r>
            <w:r w:rsidRPr="00217E38">
              <w:rPr>
                <w:color w:val="auto"/>
                <w:sz w:val="20"/>
                <w:szCs w:val="20"/>
              </w:rPr>
              <w:t xml:space="preserve"> </w:t>
            </w:r>
            <w:r w:rsidR="002D50B6">
              <w:rPr>
                <w:color w:val="auto"/>
                <w:sz w:val="20"/>
                <w:szCs w:val="20"/>
              </w:rPr>
              <w:t>turėti</w:t>
            </w:r>
            <w:r w:rsidR="002D50B6" w:rsidRPr="00217E38">
              <w:rPr>
                <w:color w:val="auto"/>
                <w:sz w:val="20"/>
                <w:szCs w:val="20"/>
              </w:rPr>
              <w:t xml:space="preserve"> </w:t>
            </w:r>
            <w:r w:rsidR="000B7B27" w:rsidRPr="00217E38">
              <w:rPr>
                <w:color w:val="auto"/>
                <w:sz w:val="20"/>
                <w:szCs w:val="20"/>
              </w:rPr>
              <w:t>prieig</w:t>
            </w:r>
            <w:r w:rsidR="002D50B6">
              <w:rPr>
                <w:color w:val="auto"/>
                <w:sz w:val="20"/>
                <w:szCs w:val="20"/>
              </w:rPr>
              <w:t>ą</w:t>
            </w:r>
            <w:r w:rsidR="000B7B27" w:rsidRPr="00217E38">
              <w:rPr>
                <w:color w:val="auto"/>
                <w:sz w:val="20"/>
                <w:szCs w:val="20"/>
              </w:rPr>
              <w:t xml:space="preserve"> </w:t>
            </w:r>
            <w:r w:rsidR="002D50B6">
              <w:rPr>
                <w:color w:val="auto"/>
                <w:sz w:val="20"/>
                <w:szCs w:val="20"/>
              </w:rPr>
              <w:t xml:space="preserve">ir naudotis </w:t>
            </w:r>
            <w:r w:rsidR="00057A46">
              <w:rPr>
                <w:color w:val="auto"/>
                <w:sz w:val="20"/>
                <w:szCs w:val="20"/>
              </w:rPr>
              <w:t>esama</w:t>
            </w:r>
            <w:r w:rsidR="006719C5">
              <w:rPr>
                <w:color w:val="auto"/>
                <w:sz w:val="20"/>
                <w:szCs w:val="20"/>
              </w:rPr>
              <w:t xml:space="preserve">, </w:t>
            </w:r>
            <w:r w:rsidR="00775839" w:rsidRPr="00217E38">
              <w:rPr>
                <w:color w:val="auto"/>
                <w:sz w:val="20"/>
                <w:szCs w:val="20"/>
              </w:rPr>
              <w:t>veikianči</w:t>
            </w:r>
            <w:r w:rsidR="002D50B6">
              <w:rPr>
                <w:color w:val="auto"/>
                <w:sz w:val="20"/>
                <w:szCs w:val="20"/>
              </w:rPr>
              <w:t>a</w:t>
            </w:r>
            <w:r w:rsidR="00060B0A" w:rsidRPr="00217E38">
              <w:rPr>
                <w:color w:val="auto"/>
                <w:sz w:val="20"/>
                <w:szCs w:val="20"/>
              </w:rPr>
              <w:t xml:space="preserve"> </w:t>
            </w:r>
            <w:r w:rsidR="003220B9">
              <w:rPr>
                <w:color w:val="auto"/>
                <w:sz w:val="20"/>
                <w:szCs w:val="20"/>
              </w:rPr>
              <w:t xml:space="preserve"> </w:t>
            </w:r>
            <w:r w:rsidR="0023118F" w:rsidRPr="00217E38">
              <w:rPr>
                <w:color w:val="auto"/>
                <w:sz w:val="20"/>
                <w:szCs w:val="20"/>
              </w:rPr>
              <w:t xml:space="preserve">kredito rizikos vertinimo </w:t>
            </w:r>
            <w:r w:rsidR="00060B0A" w:rsidRPr="00217E38">
              <w:rPr>
                <w:color w:val="auto"/>
                <w:sz w:val="20"/>
                <w:szCs w:val="20"/>
              </w:rPr>
              <w:t>platform</w:t>
            </w:r>
            <w:r w:rsidR="002D50B6">
              <w:rPr>
                <w:color w:val="auto"/>
                <w:sz w:val="20"/>
                <w:szCs w:val="20"/>
              </w:rPr>
              <w:t>a</w:t>
            </w:r>
            <w:r w:rsidR="00D54470" w:rsidRPr="00217E38">
              <w:rPr>
                <w:color w:val="auto"/>
                <w:sz w:val="20"/>
                <w:szCs w:val="20"/>
              </w:rPr>
              <w:t xml:space="preserve"> </w:t>
            </w:r>
            <w:r w:rsidR="00876D7A" w:rsidRPr="00217E38">
              <w:rPr>
                <w:color w:val="auto"/>
                <w:sz w:val="20"/>
                <w:szCs w:val="20"/>
              </w:rPr>
              <w:t>(toliau – Platforma)</w:t>
            </w:r>
            <w:r w:rsidRPr="00217E38">
              <w:rPr>
                <w:rFonts w:eastAsia="Calibri"/>
                <w:color w:val="auto"/>
                <w:sz w:val="20"/>
                <w:szCs w:val="20"/>
              </w:rPr>
              <w:t xml:space="preserve">, įskaitant </w:t>
            </w:r>
            <w:r w:rsidR="003F6DFA" w:rsidRPr="00217E38">
              <w:rPr>
                <w:color w:val="auto"/>
                <w:sz w:val="20"/>
                <w:szCs w:val="20"/>
              </w:rPr>
              <w:t>P</w:t>
            </w:r>
            <w:r w:rsidR="00EB6102" w:rsidRPr="00217E38">
              <w:rPr>
                <w:rFonts w:eastAsia="Calibri"/>
                <w:color w:val="auto"/>
                <w:sz w:val="20"/>
                <w:szCs w:val="20"/>
              </w:rPr>
              <w:t>latformos</w:t>
            </w:r>
            <w:r w:rsidR="00057A46">
              <w:rPr>
                <w:rFonts w:eastAsia="Calibri"/>
                <w:color w:val="auto"/>
                <w:sz w:val="20"/>
                <w:szCs w:val="20"/>
              </w:rPr>
              <w:t xml:space="preserve"> </w:t>
            </w:r>
            <w:r w:rsidR="002D50B6">
              <w:rPr>
                <w:rFonts w:eastAsia="Calibri"/>
                <w:color w:val="auto"/>
                <w:sz w:val="20"/>
                <w:szCs w:val="20"/>
              </w:rPr>
              <w:t xml:space="preserve">naudotojų </w:t>
            </w:r>
            <w:r w:rsidR="00EB6102" w:rsidRPr="00217E38">
              <w:rPr>
                <w:rFonts w:eastAsia="Calibri"/>
                <w:color w:val="auto"/>
                <w:sz w:val="20"/>
                <w:szCs w:val="20"/>
              </w:rPr>
              <w:t>aptarna</w:t>
            </w:r>
            <w:r w:rsidR="00F86E7A" w:rsidRPr="00217E38">
              <w:rPr>
                <w:rFonts w:eastAsia="Calibri"/>
                <w:color w:val="auto"/>
                <w:sz w:val="20"/>
                <w:szCs w:val="20"/>
              </w:rPr>
              <w:t>vimo paslaugas</w:t>
            </w:r>
            <w:r w:rsidR="00057A46">
              <w:rPr>
                <w:rFonts w:eastAsia="Calibri"/>
                <w:color w:val="auto"/>
                <w:sz w:val="20"/>
                <w:szCs w:val="20"/>
              </w:rPr>
              <w:t>.</w:t>
            </w:r>
          </w:p>
          <w:p w14:paraId="0FB2987E" w14:textId="77777777" w:rsidR="002D50B6" w:rsidRDefault="002D50B6" w:rsidP="005A3D39">
            <w:pPr>
              <w:pStyle w:val="ListParagraph"/>
              <w:spacing w:line="240" w:lineRule="auto"/>
              <w:ind w:left="0"/>
              <w:jc w:val="both"/>
              <w:rPr>
                <w:color w:val="auto"/>
                <w:sz w:val="20"/>
                <w:szCs w:val="20"/>
              </w:rPr>
            </w:pPr>
          </w:p>
          <w:p w14:paraId="598EDD28" w14:textId="297885D2" w:rsidR="005A3D39" w:rsidRPr="00217E38" w:rsidRDefault="00913F48" w:rsidP="005A3D39">
            <w:pPr>
              <w:pStyle w:val="ListParagraph"/>
              <w:spacing w:line="240" w:lineRule="auto"/>
              <w:ind w:left="0"/>
              <w:jc w:val="both"/>
              <w:rPr>
                <w:b w:val="0"/>
                <w:color w:val="auto"/>
                <w:sz w:val="20"/>
                <w:szCs w:val="20"/>
              </w:rPr>
            </w:pPr>
            <w:r w:rsidRPr="00217E38">
              <w:rPr>
                <w:b w:val="0"/>
                <w:bCs w:val="0"/>
                <w:color w:val="auto"/>
                <w:sz w:val="20"/>
                <w:szCs w:val="20"/>
              </w:rPr>
              <w:t>Platformo</w:t>
            </w:r>
            <w:r w:rsidR="009F67FB" w:rsidRPr="00217E38">
              <w:rPr>
                <w:b w:val="0"/>
                <w:bCs w:val="0"/>
                <w:color w:val="auto"/>
                <w:sz w:val="20"/>
                <w:szCs w:val="20"/>
              </w:rPr>
              <w:t xml:space="preserve">s funkcionalumas ir </w:t>
            </w:r>
            <w:r w:rsidR="00A3687A" w:rsidRPr="00217E38">
              <w:rPr>
                <w:b w:val="0"/>
                <w:bCs w:val="0"/>
                <w:color w:val="auto"/>
                <w:sz w:val="20"/>
                <w:szCs w:val="20"/>
              </w:rPr>
              <w:t>joje</w:t>
            </w:r>
            <w:r w:rsidR="00303668" w:rsidRPr="00217E38">
              <w:rPr>
                <w:b w:val="0"/>
                <w:bCs w:val="0"/>
                <w:color w:val="auto"/>
                <w:sz w:val="20"/>
                <w:szCs w:val="20"/>
              </w:rPr>
              <w:t xml:space="preserve"> </w:t>
            </w:r>
            <w:r w:rsidR="005A3D39" w:rsidRPr="00217E38">
              <w:rPr>
                <w:b w:val="0"/>
                <w:bCs w:val="0"/>
                <w:color w:val="auto"/>
                <w:sz w:val="20"/>
                <w:szCs w:val="20"/>
              </w:rPr>
              <w:t>kaupiama informacija</w:t>
            </w:r>
            <w:r w:rsidR="009B67B8" w:rsidRPr="00217E38">
              <w:rPr>
                <w:b w:val="0"/>
                <w:bCs w:val="0"/>
                <w:color w:val="auto"/>
                <w:sz w:val="20"/>
                <w:szCs w:val="20"/>
              </w:rPr>
              <w:t xml:space="preserve"> </w:t>
            </w:r>
            <w:r w:rsidR="005A3D39" w:rsidRPr="00217E38">
              <w:rPr>
                <w:b w:val="0"/>
                <w:bCs w:val="0"/>
                <w:color w:val="auto"/>
                <w:sz w:val="20"/>
                <w:szCs w:val="20"/>
              </w:rPr>
              <w:t xml:space="preserve">turi </w:t>
            </w:r>
            <w:r w:rsidR="001D07CC" w:rsidRPr="00217E38">
              <w:rPr>
                <w:b w:val="0"/>
                <w:bCs w:val="0"/>
                <w:color w:val="auto"/>
                <w:sz w:val="20"/>
                <w:szCs w:val="20"/>
              </w:rPr>
              <w:t>suteikti galimybę</w:t>
            </w:r>
            <w:r w:rsidR="005A3D39" w:rsidRPr="00217E38">
              <w:rPr>
                <w:b w:val="0"/>
                <w:bCs w:val="0"/>
                <w:color w:val="auto"/>
                <w:sz w:val="20"/>
                <w:szCs w:val="20"/>
              </w:rPr>
              <w:t xml:space="preserve"> </w:t>
            </w:r>
            <w:r w:rsidR="00997DB7" w:rsidRPr="00217E38">
              <w:rPr>
                <w:b w:val="0"/>
                <w:bCs w:val="0"/>
                <w:color w:val="auto"/>
                <w:sz w:val="20"/>
                <w:szCs w:val="20"/>
              </w:rPr>
              <w:t>P</w:t>
            </w:r>
            <w:r w:rsidR="005A3D39" w:rsidRPr="00217E38">
              <w:rPr>
                <w:b w:val="0"/>
                <w:bCs w:val="0"/>
                <w:color w:val="auto"/>
                <w:sz w:val="20"/>
                <w:szCs w:val="20"/>
              </w:rPr>
              <w:t>erkančiajai organizacijai</w:t>
            </w:r>
            <w:r w:rsidR="001D07CC" w:rsidRPr="00217E38">
              <w:rPr>
                <w:b w:val="0"/>
                <w:bCs w:val="0"/>
                <w:color w:val="auto"/>
                <w:sz w:val="20"/>
                <w:szCs w:val="20"/>
              </w:rPr>
              <w:t>:</w:t>
            </w:r>
          </w:p>
          <w:p w14:paraId="3EBB856E" w14:textId="612D5F31" w:rsidR="005A3D39" w:rsidRPr="00217E38" w:rsidRDefault="005A3D39" w:rsidP="006C18BB">
            <w:pPr>
              <w:pStyle w:val="ListParagraph"/>
              <w:numPr>
                <w:ilvl w:val="0"/>
                <w:numId w:val="2"/>
              </w:numPr>
              <w:tabs>
                <w:tab w:val="left" w:pos="255"/>
              </w:tabs>
              <w:spacing w:line="240" w:lineRule="auto"/>
              <w:ind w:left="-18" w:firstLine="0"/>
              <w:jc w:val="both"/>
              <w:rPr>
                <w:b w:val="0"/>
                <w:bCs w:val="0"/>
                <w:color w:val="auto"/>
              </w:rPr>
            </w:pPr>
            <w:r w:rsidRPr="00217E38">
              <w:rPr>
                <w:b w:val="0"/>
                <w:bCs w:val="0"/>
                <w:color w:val="auto"/>
                <w:sz w:val="20"/>
                <w:szCs w:val="20"/>
              </w:rPr>
              <w:t xml:space="preserve">atlikti atskirų </w:t>
            </w:r>
            <w:r w:rsidR="00907D80" w:rsidRPr="00217E38">
              <w:rPr>
                <w:b w:val="0"/>
                <w:bCs w:val="0"/>
                <w:color w:val="auto"/>
                <w:sz w:val="20"/>
                <w:szCs w:val="20"/>
              </w:rPr>
              <w:t>ūkio subjektų</w:t>
            </w:r>
            <w:r w:rsidRPr="00217E38">
              <w:rPr>
                <w:b w:val="0"/>
                <w:bCs w:val="0"/>
                <w:color w:val="auto"/>
                <w:sz w:val="20"/>
                <w:szCs w:val="20"/>
              </w:rPr>
              <w:t xml:space="preserve"> kredito rizikos įvertinimą</w:t>
            </w:r>
            <w:r w:rsidR="007433AB" w:rsidRPr="00217E38">
              <w:rPr>
                <w:b w:val="0"/>
                <w:bCs w:val="0"/>
                <w:color w:val="auto"/>
                <w:sz w:val="20"/>
                <w:szCs w:val="20"/>
              </w:rPr>
              <w:t>;</w:t>
            </w:r>
          </w:p>
          <w:p w14:paraId="6C2F75F9" w14:textId="474200C4" w:rsidR="005A3D39" w:rsidRPr="00217E38" w:rsidRDefault="00601BCE" w:rsidP="006C18BB">
            <w:pPr>
              <w:pStyle w:val="ListParagraph"/>
              <w:numPr>
                <w:ilvl w:val="0"/>
                <w:numId w:val="2"/>
              </w:numPr>
              <w:tabs>
                <w:tab w:val="left" w:pos="255"/>
              </w:tabs>
              <w:spacing w:line="240" w:lineRule="auto"/>
              <w:ind w:left="-18" w:firstLine="0"/>
              <w:jc w:val="both"/>
              <w:rPr>
                <w:b w:val="0"/>
                <w:color w:val="auto"/>
                <w:sz w:val="20"/>
                <w:szCs w:val="20"/>
              </w:rPr>
            </w:pPr>
            <w:r w:rsidRPr="00217E38">
              <w:rPr>
                <w:b w:val="0"/>
                <w:bCs w:val="0"/>
                <w:color w:val="auto"/>
                <w:sz w:val="20"/>
                <w:szCs w:val="20"/>
              </w:rPr>
              <w:t xml:space="preserve">vykdyti </w:t>
            </w:r>
            <w:r w:rsidR="00F90683" w:rsidRPr="00217E38">
              <w:rPr>
                <w:b w:val="0"/>
                <w:bCs w:val="0"/>
                <w:color w:val="auto"/>
                <w:sz w:val="20"/>
                <w:szCs w:val="20"/>
              </w:rPr>
              <w:t>P</w:t>
            </w:r>
            <w:r w:rsidR="005A3D39" w:rsidRPr="00217E38">
              <w:rPr>
                <w:b w:val="0"/>
                <w:bCs w:val="0"/>
                <w:color w:val="auto"/>
                <w:sz w:val="20"/>
                <w:szCs w:val="20"/>
              </w:rPr>
              <w:t xml:space="preserve">erkančios organizacijos </w:t>
            </w:r>
            <w:r w:rsidR="0095652D" w:rsidRPr="00217E38">
              <w:rPr>
                <w:b w:val="0"/>
                <w:bCs w:val="0"/>
                <w:color w:val="auto"/>
                <w:sz w:val="20"/>
                <w:szCs w:val="20"/>
              </w:rPr>
              <w:t>klientų</w:t>
            </w:r>
            <w:r w:rsidR="00DC0560" w:rsidRPr="00217E38">
              <w:rPr>
                <w:b w:val="0"/>
                <w:bCs w:val="0"/>
                <w:color w:val="auto"/>
                <w:sz w:val="20"/>
                <w:szCs w:val="20"/>
              </w:rPr>
              <w:t xml:space="preserve"> </w:t>
            </w:r>
            <w:r w:rsidR="005A3D39" w:rsidRPr="00217E38">
              <w:rPr>
                <w:b w:val="0"/>
                <w:bCs w:val="0"/>
                <w:color w:val="auto"/>
                <w:sz w:val="20"/>
                <w:szCs w:val="20"/>
              </w:rPr>
              <w:t>portfelio kredito rizikos stebėseną;</w:t>
            </w:r>
          </w:p>
          <w:p w14:paraId="71E7EF0B" w14:textId="789BE023" w:rsidR="004031AF" w:rsidRPr="00217E38" w:rsidRDefault="004031AF" w:rsidP="006C18BB">
            <w:pPr>
              <w:pStyle w:val="ListParagraph"/>
              <w:numPr>
                <w:ilvl w:val="0"/>
                <w:numId w:val="2"/>
              </w:numPr>
              <w:tabs>
                <w:tab w:val="left" w:pos="255"/>
              </w:tabs>
              <w:spacing w:line="240" w:lineRule="auto"/>
              <w:ind w:left="-18" w:firstLine="0"/>
              <w:jc w:val="both"/>
              <w:rPr>
                <w:b w:val="0"/>
                <w:color w:val="auto"/>
                <w:sz w:val="20"/>
                <w:szCs w:val="20"/>
              </w:rPr>
            </w:pPr>
            <w:r w:rsidRPr="00217E38">
              <w:rPr>
                <w:b w:val="0"/>
                <w:color w:val="auto"/>
                <w:sz w:val="20"/>
                <w:szCs w:val="20"/>
              </w:rPr>
              <w:t>valdy</w:t>
            </w:r>
            <w:r w:rsidR="00DC0560" w:rsidRPr="00217E38">
              <w:rPr>
                <w:b w:val="0"/>
                <w:color w:val="auto"/>
                <w:sz w:val="20"/>
                <w:szCs w:val="20"/>
              </w:rPr>
              <w:t>ti probleminius aktyvus;</w:t>
            </w:r>
          </w:p>
          <w:p w14:paraId="2EEE2BE2" w14:textId="77777777" w:rsidR="00325547" w:rsidRPr="00217E38" w:rsidRDefault="3110E1DD" w:rsidP="006C18BB">
            <w:pPr>
              <w:pStyle w:val="ListParagraph"/>
              <w:numPr>
                <w:ilvl w:val="0"/>
                <w:numId w:val="2"/>
              </w:numPr>
              <w:tabs>
                <w:tab w:val="left" w:pos="255"/>
              </w:tabs>
              <w:spacing w:line="240" w:lineRule="auto"/>
              <w:ind w:left="-18" w:firstLine="0"/>
              <w:jc w:val="both"/>
              <w:rPr>
                <w:b w:val="0"/>
                <w:color w:val="auto"/>
                <w:sz w:val="20"/>
                <w:szCs w:val="20"/>
              </w:rPr>
            </w:pPr>
            <w:r w:rsidRPr="00217E38">
              <w:rPr>
                <w:b w:val="0"/>
                <w:bCs w:val="0"/>
                <w:color w:val="auto"/>
                <w:sz w:val="20"/>
                <w:szCs w:val="20"/>
              </w:rPr>
              <w:t>apskaičiuoti tikėtinus kredito nuostolius</w:t>
            </w:r>
            <w:r w:rsidR="009B2C17" w:rsidRPr="00217E38">
              <w:rPr>
                <w:b w:val="0"/>
                <w:bCs w:val="0"/>
                <w:color w:val="auto"/>
                <w:sz w:val="20"/>
                <w:szCs w:val="20"/>
              </w:rPr>
              <w:t>.</w:t>
            </w:r>
          </w:p>
          <w:p w14:paraId="3FFDDA1D" w14:textId="77777777" w:rsidR="002B2439" w:rsidRPr="00217E38" w:rsidRDefault="002B2439" w:rsidP="009D5498">
            <w:pPr>
              <w:tabs>
                <w:tab w:val="left" w:pos="255"/>
              </w:tabs>
              <w:spacing w:line="240" w:lineRule="auto"/>
              <w:jc w:val="both"/>
              <w:rPr>
                <w:color w:val="auto"/>
                <w:sz w:val="20"/>
                <w:szCs w:val="20"/>
              </w:rPr>
            </w:pPr>
          </w:p>
          <w:p w14:paraId="13A2236C" w14:textId="1019452A" w:rsidR="002B2439" w:rsidRPr="00217E38" w:rsidRDefault="002B2439" w:rsidP="002B2439">
            <w:pPr>
              <w:tabs>
                <w:tab w:val="left" w:pos="255"/>
              </w:tabs>
              <w:spacing w:line="240" w:lineRule="auto"/>
              <w:jc w:val="both"/>
              <w:rPr>
                <w:color w:val="auto"/>
                <w:sz w:val="20"/>
                <w:szCs w:val="20"/>
              </w:rPr>
            </w:pPr>
            <w:r w:rsidRPr="00217E38">
              <w:rPr>
                <w:b w:val="0"/>
                <w:bCs w:val="0"/>
                <w:color w:val="auto"/>
                <w:sz w:val="20"/>
                <w:szCs w:val="20"/>
              </w:rPr>
              <w:t xml:space="preserve">Platforma turi turėti galimybę apskaičiuoti ir pateikti  ūkio subjektų nemokumo tikimybes (angl. </w:t>
            </w:r>
            <w:r w:rsidRPr="00217E38">
              <w:rPr>
                <w:b w:val="0"/>
                <w:bCs w:val="0"/>
                <w:i/>
                <w:iCs/>
                <w:color w:val="auto"/>
                <w:sz w:val="20"/>
                <w:szCs w:val="20"/>
              </w:rPr>
              <w:t>probability of default</w:t>
            </w:r>
            <w:r w:rsidR="008236C5" w:rsidRPr="00217E38">
              <w:rPr>
                <w:b w:val="0"/>
                <w:bCs w:val="0"/>
                <w:i/>
                <w:iCs/>
                <w:color w:val="auto"/>
                <w:sz w:val="20"/>
                <w:szCs w:val="20"/>
              </w:rPr>
              <w:t xml:space="preserve"> -</w:t>
            </w:r>
            <w:r w:rsidR="008236C5" w:rsidRPr="00217E38">
              <w:rPr>
                <w:b w:val="0"/>
                <w:bCs w:val="0"/>
                <w:color w:val="auto"/>
                <w:sz w:val="20"/>
                <w:szCs w:val="20"/>
              </w:rPr>
              <w:t xml:space="preserve"> PD</w:t>
            </w:r>
            <w:r w:rsidRPr="00217E38">
              <w:rPr>
                <w:b w:val="0"/>
                <w:bCs w:val="0"/>
                <w:color w:val="auto"/>
                <w:sz w:val="20"/>
                <w:szCs w:val="20"/>
              </w:rPr>
              <w:t xml:space="preserve">) tiek remdamasi oficialiomis finansinėmis ataskaitomis, tiek kokybiniais ar kitais kriterijais, kai </w:t>
            </w:r>
            <w:r w:rsidR="00290B01">
              <w:rPr>
                <w:b w:val="0"/>
                <w:bCs w:val="0"/>
                <w:color w:val="auto"/>
                <w:sz w:val="20"/>
                <w:szCs w:val="20"/>
              </w:rPr>
              <w:t xml:space="preserve">finansinės </w:t>
            </w:r>
            <w:r w:rsidRPr="00217E38">
              <w:rPr>
                <w:b w:val="0"/>
                <w:bCs w:val="0"/>
                <w:color w:val="auto"/>
                <w:sz w:val="20"/>
                <w:szCs w:val="20"/>
              </w:rPr>
              <w:t>ataskaitos nėra pateiktos. Platformoje tur</w:t>
            </w:r>
            <w:r w:rsidR="00581307">
              <w:rPr>
                <w:b w:val="0"/>
                <w:bCs w:val="0"/>
                <w:color w:val="auto"/>
                <w:sz w:val="20"/>
                <w:szCs w:val="20"/>
              </w:rPr>
              <w:t>i</w:t>
            </w:r>
            <w:r w:rsidRPr="00217E38">
              <w:rPr>
                <w:b w:val="0"/>
                <w:bCs w:val="0"/>
                <w:color w:val="auto"/>
                <w:sz w:val="20"/>
                <w:szCs w:val="20"/>
              </w:rPr>
              <w:t xml:space="preserve"> būti galimybė Perkančiajai organizacijai įkelti specifinę (modifikuotą) finansinę informaciją apie klientą (pvz</w:t>
            </w:r>
            <w:r w:rsidR="008236C5" w:rsidRPr="00217E38">
              <w:rPr>
                <w:b w:val="0"/>
                <w:bCs w:val="0"/>
                <w:color w:val="auto"/>
                <w:sz w:val="20"/>
                <w:szCs w:val="20"/>
              </w:rPr>
              <w:t>.</w:t>
            </w:r>
            <w:r w:rsidRPr="00217E38">
              <w:rPr>
                <w:b w:val="0"/>
                <w:bCs w:val="0"/>
                <w:color w:val="auto"/>
                <w:sz w:val="20"/>
                <w:szCs w:val="20"/>
              </w:rPr>
              <w:t xml:space="preserve">, konsoliduotas </w:t>
            </w:r>
            <w:r w:rsidR="00346631">
              <w:rPr>
                <w:b w:val="0"/>
                <w:bCs w:val="0"/>
                <w:color w:val="auto"/>
                <w:sz w:val="20"/>
                <w:szCs w:val="20"/>
              </w:rPr>
              <w:t xml:space="preserve">finansines </w:t>
            </w:r>
            <w:r w:rsidRPr="00217E38">
              <w:rPr>
                <w:b w:val="0"/>
                <w:bCs w:val="0"/>
                <w:color w:val="auto"/>
                <w:sz w:val="20"/>
                <w:szCs w:val="20"/>
              </w:rPr>
              <w:t>ataskaitas, modifikuotas finansines ataskaitos, kai atliekamos finansinių rodiklių korekcijos, motininės įmonės garantiją ir kt</w:t>
            </w:r>
            <w:r w:rsidR="008236C5" w:rsidRPr="00217E38">
              <w:rPr>
                <w:b w:val="0"/>
                <w:bCs w:val="0"/>
                <w:color w:val="auto"/>
                <w:sz w:val="20"/>
                <w:szCs w:val="20"/>
              </w:rPr>
              <w:t>.</w:t>
            </w:r>
            <w:r w:rsidRPr="00217E38">
              <w:rPr>
                <w:b w:val="0"/>
                <w:bCs w:val="0"/>
                <w:color w:val="auto"/>
                <w:sz w:val="20"/>
                <w:szCs w:val="20"/>
              </w:rPr>
              <w:t>). Platforma tur</w:t>
            </w:r>
            <w:r w:rsidR="007E414C">
              <w:rPr>
                <w:b w:val="0"/>
                <w:bCs w:val="0"/>
                <w:color w:val="auto"/>
                <w:sz w:val="20"/>
                <w:szCs w:val="20"/>
              </w:rPr>
              <w:t>i</w:t>
            </w:r>
            <w:r w:rsidRPr="00217E38">
              <w:rPr>
                <w:b w:val="0"/>
                <w:bCs w:val="0"/>
                <w:color w:val="auto"/>
                <w:sz w:val="20"/>
                <w:szCs w:val="20"/>
              </w:rPr>
              <w:t xml:space="preserve"> gebėti paskaičiuoti nemokumo tikimybes remdamasi šiais modifikuotais duomenimis.</w:t>
            </w:r>
          </w:p>
        </w:tc>
        <w:tc>
          <w:tcPr>
            <w:tcW w:w="4814" w:type="dxa"/>
          </w:tcPr>
          <w:p w14:paraId="7A5E2272" w14:textId="0E626A52" w:rsidR="008F18E8" w:rsidRDefault="008F18E8" w:rsidP="00203E0C">
            <w:pPr>
              <w:pStyle w:val="ListParagraph"/>
              <w:spacing w:line="240" w:lineRule="auto"/>
              <w:ind w:left="0"/>
              <w:jc w:val="both"/>
              <w:cnfStyle w:val="100000000000" w:firstRow="1" w:lastRow="0" w:firstColumn="0" w:lastColumn="0" w:oddVBand="0" w:evenVBand="0" w:oddHBand="0" w:evenHBand="0" w:firstRowFirstColumn="0" w:firstRowLastColumn="0" w:lastRowFirstColumn="0" w:lastRowLastColumn="0"/>
              <w:rPr>
                <w:b w:val="0"/>
                <w:color w:val="auto"/>
                <w:sz w:val="20"/>
                <w:szCs w:val="20"/>
                <w:lang w:val="en-US"/>
              </w:rPr>
            </w:pPr>
            <w:bookmarkStart w:id="1" w:name="_Hlk204779922"/>
            <w:r w:rsidRPr="005925A7">
              <w:rPr>
                <w:bCs w:val="0"/>
                <w:color w:val="auto"/>
                <w:sz w:val="20"/>
                <w:szCs w:val="20"/>
                <w:lang w:val="en-US"/>
              </w:rPr>
              <w:t xml:space="preserve">The </w:t>
            </w:r>
            <w:r w:rsidR="00841D0B">
              <w:rPr>
                <w:bCs w:val="0"/>
                <w:color w:val="auto"/>
                <w:sz w:val="20"/>
                <w:szCs w:val="20"/>
                <w:lang w:val="en-US"/>
              </w:rPr>
              <w:t xml:space="preserve">services include </w:t>
            </w:r>
            <w:r w:rsidR="00841D0B" w:rsidRPr="005925A7">
              <w:rPr>
                <w:bCs w:val="0"/>
                <w:color w:val="auto"/>
                <w:sz w:val="20"/>
                <w:szCs w:val="20"/>
                <w:lang w:val="en-US"/>
              </w:rPr>
              <w:t>the</w:t>
            </w:r>
            <w:r w:rsidRPr="005925A7">
              <w:rPr>
                <w:bCs w:val="0"/>
                <w:color w:val="auto"/>
                <w:sz w:val="20"/>
                <w:szCs w:val="20"/>
                <w:lang w:val="en-US"/>
              </w:rPr>
              <w:t xml:space="preserve"> Contracting Authority’s right to</w:t>
            </w:r>
            <w:r w:rsidR="002D50B6">
              <w:rPr>
                <w:bCs w:val="0"/>
                <w:color w:val="auto"/>
                <w:sz w:val="20"/>
                <w:szCs w:val="20"/>
                <w:lang w:val="en-US"/>
              </w:rPr>
              <w:t xml:space="preserve"> have</w:t>
            </w:r>
            <w:r w:rsidRPr="005925A7">
              <w:rPr>
                <w:bCs w:val="0"/>
                <w:color w:val="auto"/>
                <w:sz w:val="20"/>
                <w:szCs w:val="20"/>
                <w:lang w:val="en-US"/>
              </w:rPr>
              <w:t xml:space="preserve"> access </w:t>
            </w:r>
            <w:r w:rsidR="002D50B6">
              <w:rPr>
                <w:bCs w:val="0"/>
                <w:color w:val="auto"/>
                <w:sz w:val="20"/>
                <w:szCs w:val="20"/>
                <w:lang w:val="en-US"/>
              </w:rPr>
              <w:t xml:space="preserve">to </w:t>
            </w:r>
            <w:r w:rsidR="003D7E27">
              <w:rPr>
                <w:bCs w:val="0"/>
                <w:color w:val="auto"/>
                <w:sz w:val="20"/>
                <w:szCs w:val="20"/>
                <w:lang w:val="en-US"/>
              </w:rPr>
              <w:t xml:space="preserve">and use </w:t>
            </w:r>
            <w:r w:rsidRPr="005925A7">
              <w:rPr>
                <w:bCs w:val="0"/>
                <w:color w:val="auto"/>
                <w:sz w:val="20"/>
                <w:szCs w:val="20"/>
                <w:lang w:val="en-US"/>
              </w:rPr>
              <w:t>a</w:t>
            </w:r>
            <w:r w:rsidR="00057A46">
              <w:rPr>
                <w:bCs w:val="0"/>
                <w:color w:val="auto"/>
                <w:sz w:val="20"/>
                <w:szCs w:val="20"/>
                <w:lang w:val="en-US"/>
              </w:rPr>
              <w:t xml:space="preserve">n </w:t>
            </w:r>
            <w:r w:rsidR="00A20463">
              <w:rPr>
                <w:bCs w:val="0"/>
                <w:color w:val="auto"/>
                <w:sz w:val="20"/>
                <w:szCs w:val="20"/>
                <w:lang w:val="en-US"/>
              </w:rPr>
              <w:t>existing</w:t>
            </w:r>
            <w:r w:rsidR="00841D0B">
              <w:rPr>
                <w:bCs w:val="0"/>
                <w:color w:val="auto"/>
                <w:sz w:val="20"/>
                <w:szCs w:val="20"/>
                <w:lang w:val="en-US"/>
              </w:rPr>
              <w:t>,</w:t>
            </w:r>
            <w:r w:rsidR="00A20463" w:rsidRPr="005925A7">
              <w:rPr>
                <w:bCs w:val="0"/>
                <w:color w:val="auto"/>
                <w:sz w:val="20"/>
                <w:szCs w:val="20"/>
                <w:lang w:val="en-US"/>
              </w:rPr>
              <w:t xml:space="preserve"> operational</w:t>
            </w:r>
            <w:r w:rsidR="00057A46">
              <w:rPr>
                <w:bCs w:val="0"/>
                <w:color w:val="auto"/>
                <w:sz w:val="20"/>
                <w:szCs w:val="20"/>
                <w:lang w:val="en-US"/>
              </w:rPr>
              <w:t xml:space="preserve"> </w:t>
            </w:r>
            <w:r w:rsidRPr="005925A7">
              <w:rPr>
                <w:bCs w:val="0"/>
                <w:color w:val="auto"/>
                <w:sz w:val="20"/>
                <w:szCs w:val="20"/>
                <w:lang w:val="en-US"/>
              </w:rPr>
              <w:t xml:space="preserve">credit risk assessment platform (hereinafter – the Platform) </w:t>
            </w:r>
            <w:r w:rsidR="002D50B6" w:rsidRPr="005925A7">
              <w:rPr>
                <w:bCs w:val="0"/>
                <w:color w:val="auto"/>
                <w:sz w:val="20"/>
                <w:szCs w:val="20"/>
                <w:lang w:val="en-US"/>
              </w:rPr>
              <w:t xml:space="preserve">including </w:t>
            </w:r>
            <w:r w:rsidR="002D50B6">
              <w:rPr>
                <w:bCs w:val="0"/>
                <w:color w:val="auto"/>
                <w:sz w:val="20"/>
                <w:szCs w:val="20"/>
                <w:lang w:val="en-US"/>
              </w:rPr>
              <w:t xml:space="preserve">user related </w:t>
            </w:r>
            <w:r w:rsidRPr="005925A7">
              <w:rPr>
                <w:bCs w:val="0"/>
                <w:color w:val="auto"/>
                <w:sz w:val="20"/>
                <w:szCs w:val="20"/>
                <w:lang w:val="en-US"/>
              </w:rPr>
              <w:t>support services.</w:t>
            </w:r>
          </w:p>
          <w:bookmarkEnd w:id="1"/>
          <w:p w14:paraId="46059BC6" w14:textId="77777777" w:rsidR="00B85582" w:rsidRDefault="00B85582" w:rsidP="00203E0C">
            <w:pPr>
              <w:pStyle w:val="ListParagraph"/>
              <w:spacing w:line="240" w:lineRule="auto"/>
              <w:ind w:left="0"/>
              <w:jc w:val="both"/>
              <w:cnfStyle w:val="100000000000" w:firstRow="1" w:lastRow="0" w:firstColumn="0" w:lastColumn="0" w:oddVBand="0" w:evenVBand="0" w:oddHBand="0" w:evenHBand="0" w:firstRowFirstColumn="0" w:firstRowLastColumn="0" w:lastRowFirstColumn="0" w:lastRowLastColumn="0"/>
              <w:rPr>
                <w:color w:val="auto"/>
                <w:sz w:val="20"/>
                <w:szCs w:val="20"/>
                <w:lang w:val="en-US"/>
              </w:rPr>
            </w:pPr>
          </w:p>
          <w:p w14:paraId="0CD2A850" w14:textId="2B529EF6" w:rsidR="00203E0C" w:rsidRPr="00671282" w:rsidRDefault="00203E0C" w:rsidP="00203E0C">
            <w:pPr>
              <w:pStyle w:val="ListParagraph"/>
              <w:spacing w:line="240" w:lineRule="auto"/>
              <w:ind w:left="0"/>
              <w:jc w:val="both"/>
              <w:cnfStyle w:val="100000000000" w:firstRow="1" w:lastRow="0" w:firstColumn="0" w:lastColumn="0" w:oddVBand="0" w:evenVBand="0" w:oddHBand="0" w:evenHBand="0" w:firstRowFirstColumn="0" w:firstRowLastColumn="0" w:lastRowFirstColumn="0" w:lastRowLastColumn="0"/>
              <w:rPr>
                <w:b w:val="0"/>
                <w:color w:val="auto"/>
                <w:sz w:val="20"/>
                <w:szCs w:val="20"/>
                <w:lang w:val="en-US"/>
              </w:rPr>
            </w:pPr>
            <w:r w:rsidRPr="00671282">
              <w:rPr>
                <w:b w:val="0"/>
                <w:bCs w:val="0"/>
                <w:color w:val="auto"/>
                <w:sz w:val="20"/>
                <w:szCs w:val="20"/>
                <w:lang w:val="en-US"/>
              </w:rPr>
              <w:t>The functionality of the Platform and the information it contains must enable the Contracting Authority to:</w:t>
            </w:r>
          </w:p>
          <w:p w14:paraId="088FC9ED" w14:textId="2F5A6866" w:rsidR="00203E0C" w:rsidRPr="00671282" w:rsidRDefault="00203E0C" w:rsidP="00203E0C">
            <w:pPr>
              <w:pStyle w:val="ListParagraph"/>
              <w:numPr>
                <w:ilvl w:val="0"/>
                <w:numId w:val="2"/>
              </w:numPr>
              <w:tabs>
                <w:tab w:val="left" w:pos="255"/>
              </w:tabs>
              <w:spacing w:line="240" w:lineRule="auto"/>
              <w:ind w:left="-18" w:firstLine="0"/>
              <w:jc w:val="both"/>
              <w:cnfStyle w:val="100000000000" w:firstRow="1" w:lastRow="0" w:firstColumn="0" w:lastColumn="0" w:oddVBand="0" w:evenVBand="0" w:oddHBand="0" w:evenHBand="0" w:firstRowFirstColumn="0" w:firstRowLastColumn="0" w:lastRowFirstColumn="0" w:lastRowLastColumn="0"/>
              <w:rPr>
                <w:b w:val="0"/>
                <w:bCs w:val="0"/>
                <w:color w:val="auto"/>
                <w:lang w:val="en-US"/>
              </w:rPr>
            </w:pPr>
            <w:r w:rsidRPr="00671282">
              <w:rPr>
                <w:b w:val="0"/>
                <w:bCs w:val="0"/>
                <w:color w:val="auto"/>
                <w:sz w:val="20"/>
                <w:szCs w:val="20"/>
                <w:lang w:val="en-US"/>
              </w:rPr>
              <w:t xml:space="preserve">assess the credit risk of </w:t>
            </w:r>
            <w:r w:rsidR="00B723A3">
              <w:rPr>
                <w:b w:val="0"/>
                <w:bCs w:val="0"/>
                <w:color w:val="auto"/>
                <w:sz w:val="20"/>
                <w:szCs w:val="20"/>
                <w:lang w:val="en-US"/>
              </w:rPr>
              <w:t xml:space="preserve">legal </w:t>
            </w:r>
            <w:r w:rsidR="003F1DBB" w:rsidRPr="00671282">
              <w:rPr>
                <w:b w:val="0"/>
                <w:bCs w:val="0"/>
                <w:color w:val="auto"/>
                <w:sz w:val="20"/>
                <w:szCs w:val="20"/>
                <w:lang w:val="en-US"/>
              </w:rPr>
              <w:t>entities</w:t>
            </w:r>
            <w:r w:rsidR="003F1DBB">
              <w:rPr>
                <w:b w:val="0"/>
                <w:bCs w:val="0"/>
                <w:color w:val="auto"/>
                <w:sz w:val="20"/>
                <w:szCs w:val="20"/>
                <w:lang w:val="en-US"/>
              </w:rPr>
              <w:t>.</w:t>
            </w:r>
          </w:p>
          <w:p w14:paraId="0F4239CE" w14:textId="0564E6F0" w:rsidR="00203E0C" w:rsidRPr="00671282" w:rsidRDefault="00203E0C" w:rsidP="00203E0C">
            <w:pPr>
              <w:pStyle w:val="ListParagraph"/>
              <w:numPr>
                <w:ilvl w:val="0"/>
                <w:numId w:val="2"/>
              </w:numPr>
              <w:tabs>
                <w:tab w:val="left" w:pos="255"/>
              </w:tabs>
              <w:spacing w:line="240" w:lineRule="auto"/>
              <w:ind w:left="-18" w:firstLine="0"/>
              <w:jc w:val="both"/>
              <w:cnfStyle w:val="100000000000" w:firstRow="1" w:lastRow="0" w:firstColumn="0" w:lastColumn="0" w:oddVBand="0" w:evenVBand="0" w:oddHBand="0" w:evenHBand="0" w:firstRowFirstColumn="0" w:firstRowLastColumn="0" w:lastRowFirstColumn="0" w:lastRowLastColumn="0"/>
              <w:rPr>
                <w:b w:val="0"/>
                <w:color w:val="auto"/>
                <w:sz w:val="20"/>
                <w:szCs w:val="20"/>
                <w:lang w:val="en-US"/>
              </w:rPr>
            </w:pPr>
            <w:r w:rsidRPr="00671282">
              <w:rPr>
                <w:b w:val="0"/>
                <w:bCs w:val="0"/>
                <w:color w:val="auto"/>
                <w:sz w:val="20"/>
                <w:szCs w:val="20"/>
                <w:lang w:val="en-US"/>
              </w:rPr>
              <w:t>monitor the credit risk of the Contracting Authority's c</w:t>
            </w:r>
            <w:r w:rsidR="00FD596A">
              <w:rPr>
                <w:b w:val="0"/>
                <w:bCs w:val="0"/>
                <w:color w:val="auto"/>
                <w:sz w:val="20"/>
                <w:szCs w:val="20"/>
                <w:lang w:val="en-US"/>
              </w:rPr>
              <w:t>us</w:t>
            </w:r>
            <w:r w:rsidRPr="00671282">
              <w:rPr>
                <w:b w:val="0"/>
                <w:bCs w:val="0"/>
                <w:color w:val="auto"/>
                <w:sz w:val="20"/>
                <w:szCs w:val="20"/>
                <w:lang w:val="en-US"/>
              </w:rPr>
              <w:t>t</w:t>
            </w:r>
            <w:r w:rsidR="00FD596A">
              <w:rPr>
                <w:b w:val="0"/>
                <w:bCs w:val="0"/>
                <w:color w:val="auto"/>
                <w:sz w:val="20"/>
                <w:szCs w:val="20"/>
                <w:lang w:val="en-US"/>
              </w:rPr>
              <w:t>omers</w:t>
            </w:r>
            <w:r w:rsidRPr="00671282">
              <w:rPr>
                <w:b w:val="0"/>
                <w:bCs w:val="0"/>
                <w:color w:val="auto"/>
                <w:sz w:val="20"/>
                <w:szCs w:val="20"/>
                <w:lang w:val="en-US"/>
              </w:rPr>
              <w:t xml:space="preserve"> </w:t>
            </w:r>
            <w:r w:rsidR="00A16314" w:rsidRPr="00671282">
              <w:rPr>
                <w:b w:val="0"/>
                <w:bCs w:val="0"/>
                <w:color w:val="auto"/>
                <w:sz w:val="20"/>
                <w:szCs w:val="20"/>
                <w:lang w:val="en-US"/>
              </w:rPr>
              <w:t>portfolio</w:t>
            </w:r>
            <w:r w:rsidR="00140246">
              <w:rPr>
                <w:b w:val="0"/>
                <w:bCs w:val="0"/>
                <w:color w:val="auto"/>
                <w:sz w:val="20"/>
                <w:szCs w:val="20"/>
                <w:lang w:val="en-US"/>
              </w:rPr>
              <w:t>;</w:t>
            </w:r>
          </w:p>
          <w:p w14:paraId="7AB049DB" w14:textId="37C73BF8" w:rsidR="00203E0C" w:rsidRPr="00671282" w:rsidRDefault="00203E0C" w:rsidP="00203E0C">
            <w:pPr>
              <w:pStyle w:val="ListParagraph"/>
              <w:numPr>
                <w:ilvl w:val="0"/>
                <w:numId w:val="2"/>
              </w:numPr>
              <w:tabs>
                <w:tab w:val="left" w:pos="255"/>
              </w:tabs>
              <w:spacing w:line="240" w:lineRule="auto"/>
              <w:ind w:left="-18" w:firstLine="0"/>
              <w:jc w:val="both"/>
              <w:cnfStyle w:val="100000000000" w:firstRow="1" w:lastRow="0" w:firstColumn="0" w:lastColumn="0" w:oddVBand="0" w:evenVBand="0" w:oddHBand="0" w:evenHBand="0" w:firstRowFirstColumn="0" w:firstRowLastColumn="0" w:lastRowFirstColumn="0" w:lastRowLastColumn="0"/>
              <w:rPr>
                <w:b w:val="0"/>
                <w:color w:val="auto"/>
                <w:sz w:val="20"/>
                <w:szCs w:val="20"/>
                <w:lang w:val="en-US"/>
              </w:rPr>
            </w:pPr>
            <w:r w:rsidRPr="00671282">
              <w:rPr>
                <w:b w:val="0"/>
                <w:color w:val="auto"/>
                <w:sz w:val="20"/>
                <w:szCs w:val="20"/>
                <w:lang w:val="en-US"/>
              </w:rPr>
              <w:t>manag</w:t>
            </w:r>
            <w:r w:rsidR="00140246">
              <w:rPr>
                <w:b w:val="0"/>
                <w:color w:val="auto"/>
                <w:sz w:val="20"/>
                <w:szCs w:val="20"/>
                <w:lang w:val="en-US"/>
              </w:rPr>
              <w:t>e</w:t>
            </w:r>
            <w:r w:rsidRPr="00671282">
              <w:rPr>
                <w:b w:val="0"/>
                <w:color w:val="auto"/>
                <w:sz w:val="20"/>
                <w:szCs w:val="20"/>
                <w:lang w:val="en-US"/>
              </w:rPr>
              <w:t xml:space="preserve"> </w:t>
            </w:r>
            <w:r w:rsidR="00A16314">
              <w:rPr>
                <w:b w:val="0"/>
                <w:color w:val="auto"/>
                <w:sz w:val="20"/>
                <w:szCs w:val="20"/>
                <w:lang w:val="en-US"/>
              </w:rPr>
              <w:t>distressed</w:t>
            </w:r>
            <w:r w:rsidRPr="00671282">
              <w:rPr>
                <w:b w:val="0"/>
                <w:color w:val="auto"/>
                <w:sz w:val="20"/>
                <w:szCs w:val="20"/>
                <w:lang w:val="en-US"/>
              </w:rPr>
              <w:t xml:space="preserve"> </w:t>
            </w:r>
            <w:r w:rsidR="00A16314" w:rsidRPr="00671282">
              <w:rPr>
                <w:b w:val="0"/>
                <w:color w:val="auto"/>
                <w:sz w:val="20"/>
                <w:szCs w:val="20"/>
                <w:lang w:val="en-US"/>
              </w:rPr>
              <w:t>assets</w:t>
            </w:r>
            <w:r w:rsidR="00140246">
              <w:rPr>
                <w:b w:val="0"/>
                <w:color w:val="auto"/>
                <w:sz w:val="20"/>
                <w:szCs w:val="20"/>
                <w:lang w:val="en-US"/>
              </w:rPr>
              <w:t>;</w:t>
            </w:r>
          </w:p>
          <w:p w14:paraId="580E5556" w14:textId="4BC7DAAA" w:rsidR="00203E0C" w:rsidRPr="00671282" w:rsidRDefault="00A16314" w:rsidP="00203E0C">
            <w:pPr>
              <w:pStyle w:val="ListParagraph"/>
              <w:numPr>
                <w:ilvl w:val="0"/>
                <w:numId w:val="2"/>
              </w:numPr>
              <w:tabs>
                <w:tab w:val="left" w:pos="255"/>
              </w:tabs>
              <w:spacing w:line="240" w:lineRule="auto"/>
              <w:ind w:left="-18" w:firstLine="0"/>
              <w:jc w:val="both"/>
              <w:cnfStyle w:val="100000000000" w:firstRow="1" w:lastRow="0" w:firstColumn="0" w:lastColumn="0" w:oddVBand="0" w:evenVBand="0" w:oddHBand="0" w:evenHBand="0" w:firstRowFirstColumn="0" w:firstRowLastColumn="0" w:lastRowFirstColumn="0" w:lastRowLastColumn="0"/>
              <w:rPr>
                <w:b w:val="0"/>
                <w:color w:val="auto"/>
                <w:sz w:val="20"/>
                <w:szCs w:val="20"/>
                <w:lang w:val="en-US"/>
              </w:rPr>
            </w:pPr>
            <w:r w:rsidRPr="00671282">
              <w:rPr>
                <w:b w:val="0"/>
                <w:bCs w:val="0"/>
                <w:color w:val="auto"/>
                <w:sz w:val="20"/>
                <w:szCs w:val="20"/>
                <w:lang w:val="en-US"/>
              </w:rPr>
              <w:t>calculat</w:t>
            </w:r>
            <w:r w:rsidR="00140246">
              <w:rPr>
                <w:b w:val="0"/>
                <w:bCs w:val="0"/>
                <w:color w:val="auto"/>
                <w:sz w:val="20"/>
                <w:szCs w:val="20"/>
                <w:lang w:val="en-US"/>
              </w:rPr>
              <w:t>e</w:t>
            </w:r>
            <w:r w:rsidR="00203E0C" w:rsidRPr="00671282">
              <w:rPr>
                <w:b w:val="0"/>
                <w:bCs w:val="0"/>
                <w:color w:val="auto"/>
                <w:sz w:val="20"/>
                <w:szCs w:val="20"/>
                <w:lang w:val="en-US"/>
              </w:rPr>
              <w:t xml:space="preserve"> expected credit losses</w:t>
            </w:r>
            <w:r w:rsidR="00140246">
              <w:rPr>
                <w:b w:val="0"/>
                <w:bCs w:val="0"/>
                <w:color w:val="auto"/>
                <w:sz w:val="20"/>
                <w:szCs w:val="20"/>
                <w:lang w:val="en-US"/>
              </w:rPr>
              <w:t>;</w:t>
            </w:r>
          </w:p>
          <w:p w14:paraId="38ECAAF8" w14:textId="77777777" w:rsidR="00203E0C" w:rsidRDefault="00203E0C" w:rsidP="00203E0C">
            <w:pPr>
              <w:tabs>
                <w:tab w:val="left" w:pos="255"/>
              </w:tabs>
              <w:spacing w:line="240" w:lineRule="auto"/>
              <w:jc w:val="both"/>
              <w:cnfStyle w:val="100000000000" w:firstRow="1" w:lastRow="0" w:firstColumn="0" w:lastColumn="0" w:oddVBand="0" w:evenVBand="0" w:oddHBand="0" w:evenHBand="0" w:firstRowFirstColumn="0" w:firstRowLastColumn="0" w:lastRowFirstColumn="0" w:lastRowLastColumn="0"/>
              <w:rPr>
                <w:b w:val="0"/>
                <w:bCs w:val="0"/>
                <w:color w:val="auto"/>
                <w:sz w:val="20"/>
                <w:szCs w:val="20"/>
                <w:lang w:val="en-US"/>
              </w:rPr>
            </w:pPr>
          </w:p>
          <w:p w14:paraId="128BE785" w14:textId="77777777" w:rsidR="008C0543" w:rsidRDefault="008C0543" w:rsidP="00203E0C">
            <w:pPr>
              <w:tabs>
                <w:tab w:val="left" w:pos="255"/>
              </w:tabs>
              <w:spacing w:line="240" w:lineRule="auto"/>
              <w:jc w:val="both"/>
              <w:cnfStyle w:val="100000000000" w:firstRow="1" w:lastRow="0" w:firstColumn="0" w:lastColumn="0" w:oddVBand="0" w:evenVBand="0" w:oddHBand="0" w:evenHBand="0" w:firstRowFirstColumn="0" w:firstRowLastColumn="0" w:lastRowFirstColumn="0" w:lastRowLastColumn="0"/>
              <w:rPr>
                <w:b w:val="0"/>
                <w:bCs w:val="0"/>
                <w:color w:val="auto"/>
                <w:sz w:val="20"/>
                <w:szCs w:val="20"/>
                <w:lang w:val="en-US"/>
              </w:rPr>
            </w:pPr>
          </w:p>
          <w:p w14:paraId="3F54F498" w14:textId="77777777" w:rsidR="008C0543" w:rsidRPr="00671282" w:rsidRDefault="008C0543" w:rsidP="00203E0C">
            <w:pPr>
              <w:tabs>
                <w:tab w:val="left" w:pos="255"/>
              </w:tabs>
              <w:spacing w:line="240" w:lineRule="auto"/>
              <w:jc w:val="both"/>
              <w:cnfStyle w:val="100000000000" w:firstRow="1" w:lastRow="0" w:firstColumn="0" w:lastColumn="0" w:oddVBand="0" w:evenVBand="0" w:oddHBand="0" w:evenHBand="0" w:firstRowFirstColumn="0" w:firstRowLastColumn="0" w:lastRowFirstColumn="0" w:lastRowLastColumn="0"/>
              <w:rPr>
                <w:color w:val="auto"/>
                <w:sz w:val="20"/>
                <w:szCs w:val="20"/>
                <w:lang w:val="en-US"/>
              </w:rPr>
            </w:pPr>
          </w:p>
          <w:p w14:paraId="1357306E" w14:textId="04A5CFEE" w:rsidR="00D25132" w:rsidRPr="006158D5" w:rsidRDefault="00203E0C" w:rsidP="00203E0C">
            <w:pPr>
              <w:pStyle w:val="ListParagraph"/>
              <w:spacing w:line="240" w:lineRule="auto"/>
              <w:ind w:left="0"/>
              <w:jc w:val="both"/>
              <w:cnfStyle w:val="100000000000" w:firstRow="1" w:lastRow="0" w:firstColumn="0" w:lastColumn="0" w:oddVBand="0" w:evenVBand="0" w:oddHBand="0" w:evenHBand="0" w:firstRowFirstColumn="0" w:firstRowLastColumn="0" w:lastRowFirstColumn="0" w:lastRowLastColumn="0"/>
              <w:rPr>
                <w:color w:val="auto"/>
                <w:sz w:val="20"/>
                <w:szCs w:val="20"/>
              </w:rPr>
            </w:pPr>
            <w:r w:rsidRPr="00671282">
              <w:rPr>
                <w:b w:val="0"/>
                <w:bCs w:val="0"/>
                <w:color w:val="auto"/>
                <w:sz w:val="20"/>
                <w:szCs w:val="20"/>
                <w:lang w:val="en-US"/>
              </w:rPr>
              <w:t xml:space="preserve">The </w:t>
            </w:r>
            <w:r w:rsidR="00140246">
              <w:rPr>
                <w:b w:val="0"/>
                <w:bCs w:val="0"/>
                <w:color w:val="auto"/>
                <w:sz w:val="20"/>
                <w:szCs w:val="20"/>
                <w:lang w:val="en-US"/>
              </w:rPr>
              <w:t>P</w:t>
            </w:r>
            <w:r w:rsidRPr="00671282">
              <w:rPr>
                <w:b w:val="0"/>
                <w:bCs w:val="0"/>
                <w:color w:val="auto"/>
                <w:sz w:val="20"/>
                <w:szCs w:val="20"/>
                <w:lang w:val="en-US"/>
              </w:rPr>
              <w:t xml:space="preserve">latform must be able to calculate and display </w:t>
            </w:r>
            <w:r w:rsidRPr="00671282">
              <w:rPr>
                <w:b w:val="0"/>
                <w:bCs w:val="0"/>
                <w:i/>
                <w:iCs/>
                <w:color w:val="auto"/>
                <w:sz w:val="20"/>
                <w:szCs w:val="20"/>
                <w:lang w:val="en-US"/>
              </w:rPr>
              <w:t>probability</w:t>
            </w:r>
            <w:r w:rsidRPr="00671282">
              <w:rPr>
                <w:b w:val="0"/>
                <w:bCs w:val="0"/>
                <w:color w:val="auto"/>
                <w:sz w:val="20"/>
                <w:szCs w:val="20"/>
                <w:lang w:val="en-US"/>
              </w:rPr>
              <w:t xml:space="preserve"> of </w:t>
            </w:r>
            <w:r w:rsidRPr="00671282">
              <w:rPr>
                <w:b w:val="0"/>
                <w:bCs w:val="0"/>
                <w:i/>
                <w:iCs/>
                <w:color w:val="auto"/>
                <w:sz w:val="20"/>
                <w:szCs w:val="20"/>
                <w:lang w:val="en-US"/>
              </w:rPr>
              <w:t>default</w:t>
            </w:r>
            <w:r w:rsidRPr="00671282">
              <w:rPr>
                <w:b w:val="0"/>
                <w:bCs w:val="0"/>
                <w:color w:val="auto"/>
                <w:sz w:val="20"/>
                <w:szCs w:val="20"/>
                <w:lang w:val="en-US"/>
              </w:rPr>
              <w:t xml:space="preserve"> </w:t>
            </w:r>
            <w:r w:rsidRPr="00671282">
              <w:rPr>
                <w:b w:val="0"/>
                <w:bCs w:val="0"/>
                <w:i/>
                <w:iCs/>
                <w:color w:val="auto"/>
                <w:sz w:val="20"/>
                <w:szCs w:val="20"/>
                <w:lang w:val="en-US"/>
              </w:rPr>
              <w:t>(</w:t>
            </w:r>
            <w:r w:rsidRPr="00671282">
              <w:rPr>
                <w:b w:val="0"/>
                <w:bCs w:val="0"/>
                <w:color w:val="auto"/>
                <w:sz w:val="20"/>
                <w:szCs w:val="20"/>
                <w:lang w:val="en-US"/>
              </w:rPr>
              <w:t>PD</w:t>
            </w:r>
            <w:r w:rsidRPr="00671282">
              <w:rPr>
                <w:b w:val="0"/>
                <w:bCs w:val="0"/>
                <w:i/>
                <w:iCs/>
                <w:color w:val="auto"/>
                <w:sz w:val="20"/>
                <w:szCs w:val="20"/>
                <w:lang w:val="en-US"/>
              </w:rPr>
              <w:t>)</w:t>
            </w:r>
            <w:r w:rsidRPr="00671282">
              <w:rPr>
                <w:b w:val="0"/>
                <w:bCs w:val="0"/>
                <w:color w:val="auto"/>
                <w:sz w:val="20"/>
                <w:szCs w:val="20"/>
                <w:lang w:val="en-US"/>
              </w:rPr>
              <w:t xml:space="preserve"> of </w:t>
            </w:r>
            <w:r w:rsidR="000D792C">
              <w:rPr>
                <w:b w:val="0"/>
                <w:bCs w:val="0"/>
                <w:color w:val="auto"/>
                <w:sz w:val="20"/>
                <w:szCs w:val="20"/>
                <w:lang w:val="en-US"/>
              </w:rPr>
              <w:t xml:space="preserve">legal </w:t>
            </w:r>
            <w:r w:rsidRPr="00671282">
              <w:rPr>
                <w:b w:val="0"/>
                <w:bCs w:val="0"/>
                <w:color w:val="auto"/>
                <w:sz w:val="20"/>
                <w:szCs w:val="20"/>
                <w:lang w:val="en-US"/>
              </w:rPr>
              <w:t xml:space="preserve">entities, </w:t>
            </w:r>
            <w:r w:rsidR="00AC3A86" w:rsidRPr="00671282">
              <w:rPr>
                <w:b w:val="0"/>
                <w:bCs w:val="0"/>
                <w:color w:val="auto"/>
                <w:sz w:val="20"/>
                <w:szCs w:val="20"/>
                <w:lang w:val="en-US"/>
              </w:rPr>
              <w:t>based</w:t>
            </w:r>
            <w:r w:rsidR="00A75381">
              <w:rPr>
                <w:b w:val="0"/>
                <w:bCs w:val="0"/>
                <w:color w:val="auto"/>
                <w:sz w:val="20"/>
                <w:szCs w:val="20"/>
                <w:lang w:val="en-US"/>
              </w:rPr>
              <w:t xml:space="preserve"> both</w:t>
            </w:r>
            <w:r w:rsidR="00AC3A86" w:rsidRPr="00671282">
              <w:rPr>
                <w:b w:val="0"/>
                <w:bCs w:val="0"/>
                <w:color w:val="auto"/>
                <w:sz w:val="20"/>
                <w:szCs w:val="20"/>
                <w:lang w:val="en-US"/>
              </w:rPr>
              <w:t xml:space="preserve"> on</w:t>
            </w:r>
            <w:r w:rsidRPr="00671282">
              <w:rPr>
                <w:b w:val="0"/>
                <w:bCs w:val="0"/>
                <w:color w:val="auto"/>
                <w:sz w:val="20"/>
                <w:szCs w:val="20"/>
                <w:lang w:val="en-US"/>
              </w:rPr>
              <w:t xml:space="preserve"> official financial statements and qualitative or other criteria whe</w:t>
            </w:r>
            <w:r w:rsidR="00F92777">
              <w:rPr>
                <w:b w:val="0"/>
                <w:bCs w:val="0"/>
                <w:color w:val="auto"/>
                <w:sz w:val="20"/>
                <w:szCs w:val="20"/>
                <w:lang w:val="en-US"/>
              </w:rPr>
              <w:t>n</w:t>
            </w:r>
            <w:r w:rsidRPr="00671282">
              <w:rPr>
                <w:b w:val="0"/>
                <w:bCs w:val="0"/>
                <w:color w:val="auto"/>
                <w:sz w:val="20"/>
                <w:szCs w:val="20"/>
                <w:lang w:val="en-US"/>
              </w:rPr>
              <w:t xml:space="preserve"> no </w:t>
            </w:r>
            <w:r w:rsidR="00290B01">
              <w:rPr>
                <w:b w:val="0"/>
                <w:bCs w:val="0"/>
                <w:color w:val="auto"/>
                <w:sz w:val="20"/>
                <w:szCs w:val="20"/>
                <w:lang w:val="en-US"/>
              </w:rPr>
              <w:t xml:space="preserve">financial </w:t>
            </w:r>
            <w:r w:rsidRPr="00671282">
              <w:rPr>
                <w:b w:val="0"/>
                <w:bCs w:val="0"/>
                <w:color w:val="auto"/>
                <w:sz w:val="20"/>
                <w:szCs w:val="20"/>
                <w:lang w:val="en-US"/>
              </w:rPr>
              <w:t xml:space="preserve">statements are available. The </w:t>
            </w:r>
            <w:r w:rsidR="00290B01">
              <w:rPr>
                <w:b w:val="0"/>
                <w:bCs w:val="0"/>
                <w:color w:val="auto"/>
                <w:sz w:val="20"/>
                <w:szCs w:val="20"/>
                <w:lang w:val="en-US"/>
              </w:rPr>
              <w:t>P</w:t>
            </w:r>
            <w:r w:rsidRPr="00671282">
              <w:rPr>
                <w:b w:val="0"/>
                <w:bCs w:val="0"/>
                <w:color w:val="auto"/>
                <w:sz w:val="20"/>
                <w:szCs w:val="20"/>
                <w:lang w:val="en-US"/>
              </w:rPr>
              <w:t xml:space="preserve">latform </w:t>
            </w:r>
            <w:r w:rsidR="00CF32BA">
              <w:rPr>
                <w:b w:val="0"/>
                <w:bCs w:val="0"/>
                <w:color w:val="auto"/>
                <w:sz w:val="20"/>
                <w:szCs w:val="20"/>
                <w:lang w:val="en-US"/>
              </w:rPr>
              <w:t>must</w:t>
            </w:r>
            <w:r w:rsidRPr="00671282">
              <w:rPr>
                <w:b w:val="0"/>
                <w:bCs w:val="0"/>
                <w:color w:val="auto"/>
                <w:sz w:val="20"/>
                <w:szCs w:val="20"/>
                <w:lang w:val="en-US"/>
              </w:rPr>
              <w:t xml:space="preserve"> allow the Contracting Authority to upload specific (modified) financial information about the client (e.g. consolidated accounts, modified financial statements when adjustments are made to financial ratios, parent company guarantee, etc.). The </w:t>
            </w:r>
            <w:r w:rsidR="00512570">
              <w:rPr>
                <w:b w:val="0"/>
                <w:bCs w:val="0"/>
                <w:color w:val="auto"/>
                <w:sz w:val="20"/>
                <w:szCs w:val="20"/>
                <w:lang w:val="en-US"/>
              </w:rPr>
              <w:t>P</w:t>
            </w:r>
            <w:r w:rsidRPr="00671282">
              <w:rPr>
                <w:b w:val="0"/>
                <w:bCs w:val="0"/>
                <w:color w:val="auto"/>
                <w:sz w:val="20"/>
                <w:szCs w:val="20"/>
                <w:lang w:val="en-US"/>
              </w:rPr>
              <w:t xml:space="preserve">latform </w:t>
            </w:r>
            <w:r w:rsidR="007E414C">
              <w:rPr>
                <w:b w:val="0"/>
                <w:bCs w:val="0"/>
                <w:color w:val="auto"/>
                <w:sz w:val="20"/>
                <w:szCs w:val="20"/>
                <w:lang w:val="en-US"/>
              </w:rPr>
              <w:t>must</w:t>
            </w:r>
            <w:r w:rsidRPr="00671282">
              <w:rPr>
                <w:b w:val="0"/>
                <w:bCs w:val="0"/>
                <w:color w:val="auto"/>
                <w:sz w:val="20"/>
                <w:szCs w:val="20"/>
                <w:lang w:val="en-US"/>
              </w:rPr>
              <w:t xml:space="preserve"> be able to calculate probabilities of </w:t>
            </w:r>
            <w:r w:rsidR="00512570">
              <w:rPr>
                <w:b w:val="0"/>
                <w:bCs w:val="0"/>
                <w:color w:val="auto"/>
                <w:sz w:val="20"/>
                <w:szCs w:val="20"/>
                <w:lang w:val="en-US"/>
              </w:rPr>
              <w:t>default</w:t>
            </w:r>
            <w:r w:rsidRPr="00671282">
              <w:rPr>
                <w:b w:val="0"/>
                <w:bCs w:val="0"/>
                <w:color w:val="auto"/>
                <w:sz w:val="20"/>
                <w:szCs w:val="20"/>
                <w:lang w:val="en-US"/>
              </w:rPr>
              <w:t xml:space="preserve"> </w:t>
            </w:r>
            <w:r w:rsidR="00D53C3F" w:rsidRPr="00671282">
              <w:rPr>
                <w:b w:val="0"/>
                <w:bCs w:val="0"/>
                <w:color w:val="auto"/>
                <w:sz w:val="20"/>
                <w:szCs w:val="20"/>
                <w:lang w:val="en-US"/>
              </w:rPr>
              <w:t>based on</w:t>
            </w:r>
            <w:r w:rsidRPr="00671282">
              <w:rPr>
                <w:b w:val="0"/>
                <w:bCs w:val="0"/>
                <w:color w:val="auto"/>
                <w:sz w:val="20"/>
                <w:szCs w:val="20"/>
                <w:lang w:val="en-US"/>
              </w:rPr>
              <w:t xml:space="preserve"> </w:t>
            </w:r>
            <w:r w:rsidR="00837967">
              <w:rPr>
                <w:b w:val="0"/>
                <w:bCs w:val="0"/>
                <w:color w:val="auto"/>
                <w:sz w:val="20"/>
                <w:szCs w:val="20"/>
                <w:lang w:val="en-US"/>
              </w:rPr>
              <w:t>such</w:t>
            </w:r>
            <w:r w:rsidRPr="00671282">
              <w:rPr>
                <w:b w:val="0"/>
                <w:bCs w:val="0"/>
                <w:color w:val="auto"/>
                <w:sz w:val="20"/>
                <w:szCs w:val="20"/>
                <w:lang w:val="en-US"/>
              </w:rPr>
              <w:t xml:space="preserve"> modified data</w:t>
            </w:r>
            <w:r w:rsidRPr="00217E38">
              <w:rPr>
                <w:b w:val="0"/>
                <w:bCs w:val="0"/>
                <w:color w:val="auto"/>
                <w:sz w:val="20"/>
                <w:szCs w:val="20"/>
              </w:rPr>
              <w:t>.</w:t>
            </w:r>
          </w:p>
        </w:tc>
      </w:tr>
    </w:tbl>
    <w:p w14:paraId="266B6AD0" w14:textId="77777777" w:rsidR="00325547" w:rsidRPr="00217E38" w:rsidRDefault="00325547" w:rsidP="00325547">
      <w:pPr>
        <w:jc w:val="both"/>
        <w:rPr>
          <w:color w:val="auto"/>
        </w:rPr>
      </w:pPr>
    </w:p>
    <w:tbl>
      <w:tblPr>
        <w:tblStyle w:val="TableGridLight"/>
        <w:tblW w:w="0" w:type="auto"/>
        <w:tblInd w:w="-5" w:type="dxa"/>
        <w:tblLayout w:type="fixed"/>
        <w:tblLook w:val="04A0" w:firstRow="1" w:lastRow="0" w:firstColumn="1" w:lastColumn="0" w:noHBand="0" w:noVBand="1"/>
      </w:tblPr>
      <w:tblGrid>
        <w:gridCol w:w="4860"/>
        <w:gridCol w:w="4770"/>
      </w:tblGrid>
      <w:tr w:rsidR="00DD2A41" w:rsidRPr="00217E38" w14:paraId="554FB86A" w14:textId="77777777" w:rsidTr="72A79BFD">
        <w:tc>
          <w:tcPr>
            <w:tcW w:w="4860" w:type="dxa"/>
          </w:tcPr>
          <w:p w14:paraId="01ED6730" w14:textId="589E386E" w:rsidR="00DD2A41" w:rsidRPr="00217E38" w:rsidRDefault="00DD2A41" w:rsidP="007D3980">
            <w:pPr>
              <w:pStyle w:val="ListParagraph"/>
              <w:numPr>
                <w:ilvl w:val="0"/>
                <w:numId w:val="3"/>
              </w:numPr>
              <w:tabs>
                <w:tab w:val="left" w:pos="252"/>
              </w:tabs>
              <w:spacing w:line="240" w:lineRule="auto"/>
              <w:ind w:left="-18" w:firstLine="0"/>
              <w:jc w:val="both"/>
              <w:rPr>
                <w:color w:val="auto"/>
                <w:sz w:val="20"/>
                <w:szCs w:val="20"/>
              </w:rPr>
            </w:pPr>
            <w:r w:rsidRPr="00217E38">
              <w:rPr>
                <w:b/>
                <w:bCs/>
                <w:color w:val="auto"/>
                <w:sz w:val="20"/>
                <w:szCs w:val="20"/>
                <w:lang w:eastAsia="en-GB"/>
              </w:rPr>
              <w:t>Bendri reikalavimai paslaugų apimtis</w:t>
            </w:r>
          </w:p>
        </w:tc>
        <w:tc>
          <w:tcPr>
            <w:tcW w:w="4770" w:type="dxa"/>
          </w:tcPr>
          <w:p w14:paraId="04DE0AC4" w14:textId="4DC3BDBB" w:rsidR="00DD2A41" w:rsidRPr="00A20463" w:rsidRDefault="00F45FCF" w:rsidP="007D3980">
            <w:pPr>
              <w:pStyle w:val="ListParagraph"/>
              <w:numPr>
                <w:ilvl w:val="0"/>
                <w:numId w:val="15"/>
              </w:numPr>
              <w:tabs>
                <w:tab w:val="left" w:pos="180"/>
              </w:tabs>
              <w:ind w:left="72" w:firstLine="0"/>
              <w:jc w:val="both"/>
              <w:rPr>
                <w:b/>
                <w:bCs/>
                <w:color w:val="auto"/>
                <w:sz w:val="20"/>
                <w:szCs w:val="20"/>
                <w:lang w:val="en-US"/>
              </w:rPr>
            </w:pPr>
            <w:r w:rsidRPr="00A20463">
              <w:rPr>
                <w:b/>
                <w:bCs/>
                <w:color w:val="auto"/>
                <w:sz w:val="20"/>
                <w:szCs w:val="20"/>
                <w:lang w:val="en-US" w:eastAsia="en-GB"/>
              </w:rPr>
              <w:t xml:space="preserve"> </w:t>
            </w:r>
            <w:r w:rsidR="00DD2A41" w:rsidRPr="00A20463">
              <w:rPr>
                <w:b/>
                <w:bCs/>
                <w:color w:val="auto"/>
                <w:sz w:val="20"/>
                <w:szCs w:val="20"/>
                <w:lang w:val="en-US" w:eastAsia="en-GB"/>
              </w:rPr>
              <w:t xml:space="preserve">General requirements </w:t>
            </w:r>
            <w:r w:rsidR="00E861B3" w:rsidRPr="00A20463">
              <w:rPr>
                <w:b/>
                <w:bCs/>
                <w:color w:val="auto"/>
                <w:sz w:val="20"/>
                <w:szCs w:val="20"/>
                <w:lang w:val="en-US" w:eastAsia="en-GB"/>
              </w:rPr>
              <w:t xml:space="preserve">for the </w:t>
            </w:r>
            <w:r w:rsidR="000330F4" w:rsidRPr="00A20463">
              <w:rPr>
                <w:b/>
                <w:bCs/>
                <w:color w:val="auto"/>
                <w:sz w:val="20"/>
                <w:szCs w:val="20"/>
                <w:lang w:val="en-US" w:eastAsia="en-GB"/>
              </w:rPr>
              <w:t>s</w:t>
            </w:r>
            <w:r w:rsidR="00DD2A41" w:rsidRPr="00A20463">
              <w:rPr>
                <w:b/>
                <w:bCs/>
                <w:color w:val="auto"/>
                <w:sz w:val="20"/>
                <w:szCs w:val="20"/>
                <w:lang w:val="en-US" w:eastAsia="en-GB"/>
              </w:rPr>
              <w:t>cope of services</w:t>
            </w:r>
          </w:p>
        </w:tc>
      </w:tr>
      <w:tr w:rsidR="00DD2A41" w:rsidRPr="00217E38" w14:paraId="2C401821" w14:textId="77777777" w:rsidTr="00E861B3">
        <w:trPr>
          <w:trHeight w:val="469"/>
        </w:trPr>
        <w:tc>
          <w:tcPr>
            <w:tcW w:w="4860" w:type="dxa"/>
          </w:tcPr>
          <w:p w14:paraId="764A578C" w14:textId="199EB785" w:rsidR="00DD2A41" w:rsidRPr="00217E38" w:rsidRDefault="00DD2A41" w:rsidP="007D3980">
            <w:pPr>
              <w:pStyle w:val="ListParagraph"/>
              <w:numPr>
                <w:ilvl w:val="0"/>
                <w:numId w:val="4"/>
              </w:numPr>
              <w:tabs>
                <w:tab w:val="left" w:pos="252"/>
              </w:tabs>
              <w:spacing w:line="240" w:lineRule="auto"/>
              <w:ind w:left="-18" w:firstLine="0"/>
              <w:jc w:val="both"/>
              <w:rPr>
                <w:color w:val="auto"/>
                <w:sz w:val="20"/>
                <w:szCs w:val="20"/>
                <w:lang w:eastAsia="en-GB"/>
              </w:rPr>
            </w:pPr>
            <w:r w:rsidRPr="00217E38">
              <w:rPr>
                <w:color w:val="auto"/>
                <w:sz w:val="20"/>
                <w:szCs w:val="20"/>
                <w:lang w:eastAsia="en-GB"/>
              </w:rPr>
              <w:t xml:space="preserve">Perkančiajai organizacijai turi būti suteikta teisė savarankiškai naudotis Platforma suteikiant prisijungimus  prie Platformos iki šimto (100) Perkančiosios organizacijos darbuotojų, kurie Perkančiojoje organizacijoje priima finansavimo sprendimus, atlieka klientų rizikos analizę, </w:t>
            </w:r>
            <w:r w:rsidR="00BB6376">
              <w:rPr>
                <w:color w:val="auto"/>
                <w:sz w:val="20"/>
                <w:szCs w:val="20"/>
                <w:lang w:eastAsia="en-GB"/>
              </w:rPr>
              <w:t>kl</w:t>
            </w:r>
            <w:r w:rsidR="002A39F4">
              <w:rPr>
                <w:color w:val="auto"/>
                <w:sz w:val="20"/>
                <w:szCs w:val="20"/>
                <w:lang w:eastAsia="en-GB"/>
              </w:rPr>
              <w:t>ie</w:t>
            </w:r>
            <w:r w:rsidR="00BB6376">
              <w:rPr>
                <w:color w:val="auto"/>
                <w:sz w:val="20"/>
                <w:szCs w:val="20"/>
                <w:lang w:eastAsia="en-GB"/>
              </w:rPr>
              <w:t xml:space="preserve">ntų portfelio </w:t>
            </w:r>
            <w:r w:rsidRPr="00217E38">
              <w:rPr>
                <w:color w:val="auto"/>
                <w:sz w:val="20"/>
                <w:szCs w:val="20"/>
                <w:lang w:eastAsia="en-GB"/>
              </w:rPr>
              <w:t xml:space="preserve">rizikos ir probleminių aktyvų valdymą. </w:t>
            </w:r>
          </w:p>
        </w:tc>
        <w:tc>
          <w:tcPr>
            <w:tcW w:w="4770" w:type="dxa"/>
          </w:tcPr>
          <w:p w14:paraId="1D0D8F53" w14:textId="26CC097B" w:rsidR="003B6ED6" w:rsidRPr="005922E0" w:rsidRDefault="008D7663" w:rsidP="005922E0">
            <w:pPr>
              <w:pStyle w:val="ListParagraph"/>
              <w:numPr>
                <w:ilvl w:val="0"/>
                <w:numId w:val="14"/>
              </w:numPr>
              <w:tabs>
                <w:tab w:val="left" w:pos="270"/>
              </w:tabs>
              <w:spacing w:line="240" w:lineRule="auto"/>
              <w:ind w:left="-18" w:firstLine="0"/>
              <w:jc w:val="both"/>
              <w:rPr>
                <w:sz w:val="20"/>
                <w:szCs w:val="20"/>
                <w:lang w:val="en-US"/>
              </w:rPr>
            </w:pPr>
            <w:bookmarkStart w:id="2" w:name="_Hlk204779952"/>
            <w:r w:rsidRPr="00025E5C">
              <w:rPr>
                <w:sz w:val="20"/>
                <w:szCs w:val="20"/>
                <w:lang w:val="en-US"/>
              </w:rPr>
              <w:t xml:space="preserve">The Contracting Authority </w:t>
            </w:r>
            <w:r w:rsidR="00645B49">
              <w:rPr>
                <w:sz w:val="20"/>
                <w:szCs w:val="20"/>
                <w:lang w:val="en-US"/>
              </w:rPr>
              <w:t>must</w:t>
            </w:r>
            <w:r w:rsidRPr="00025E5C">
              <w:rPr>
                <w:sz w:val="20"/>
                <w:szCs w:val="20"/>
                <w:lang w:val="en-US"/>
              </w:rPr>
              <w:t xml:space="preserve"> be granted the right to independently use the</w:t>
            </w:r>
            <w:r w:rsidR="00BC600C" w:rsidRPr="00025E5C">
              <w:rPr>
                <w:sz w:val="20"/>
                <w:szCs w:val="20"/>
                <w:lang w:val="en-US"/>
              </w:rPr>
              <w:t xml:space="preserve"> </w:t>
            </w:r>
            <w:r w:rsidRPr="00025E5C">
              <w:rPr>
                <w:sz w:val="20"/>
                <w:szCs w:val="20"/>
                <w:lang w:val="en-US"/>
              </w:rPr>
              <w:t xml:space="preserve">Platform by </w:t>
            </w:r>
            <w:r w:rsidR="00057A46">
              <w:rPr>
                <w:sz w:val="20"/>
                <w:szCs w:val="20"/>
                <w:lang w:val="en-US"/>
              </w:rPr>
              <w:t>being provided with</w:t>
            </w:r>
            <w:r w:rsidRPr="00025E5C">
              <w:rPr>
                <w:sz w:val="20"/>
                <w:szCs w:val="20"/>
                <w:lang w:val="en-US"/>
              </w:rPr>
              <w:t xml:space="preserve"> access</w:t>
            </w:r>
            <w:r w:rsidR="00CA0765">
              <w:rPr>
                <w:sz w:val="20"/>
                <w:szCs w:val="20"/>
                <w:lang w:val="en-US"/>
              </w:rPr>
              <w:t xml:space="preserve"> credentials</w:t>
            </w:r>
            <w:r w:rsidRPr="00025E5C">
              <w:rPr>
                <w:sz w:val="20"/>
                <w:szCs w:val="20"/>
                <w:lang w:val="en-US"/>
              </w:rPr>
              <w:t xml:space="preserve"> for up to one hundred (100) employees</w:t>
            </w:r>
            <w:r w:rsidR="00464EC6">
              <w:rPr>
                <w:sz w:val="20"/>
                <w:szCs w:val="20"/>
                <w:lang w:val="en-US"/>
              </w:rPr>
              <w:t xml:space="preserve"> of the Contracting Authorit</w:t>
            </w:r>
            <w:r w:rsidR="00137695">
              <w:rPr>
                <w:sz w:val="20"/>
                <w:szCs w:val="20"/>
                <w:lang w:val="en-US"/>
              </w:rPr>
              <w:t xml:space="preserve">y </w:t>
            </w:r>
            <w:r w:rsidR="003B6ED6" w:rsidRPr="00137695">
              <w:rPr>
                <w:color w:val="auto"/>
                <w:sz w:val="20"/>
                <w:szCs w:val="20"/>
                <w:lang w:val="en-US"/>
              </w:rPr>
              <w:t>who</w:t>
            </w:r>
            <w:r w:rsidR="003B6ED6" w:rsidRPr="005922E0">
              <w:rPr>
                <w:color w:val="auto"/>
                <w:sz w:val="20"/>
                <w:szCs w:val="20"/>
              </w:rPr>
              <w:t xml:space="preserve"> are </w:t>
            </w:r>
            <w:r w:rsidR="003B6ED6" w:rsidRPr="00137695">
              <w:rPr>
                <w:color w:val="auto"/>
                <w:sz w:val="20"/>
                <w:szCs w:val="20"/>
                <w:lang w:val="en-US"/>
              </w:rPr>
              <w:t xml:space="preserve">responsible for making financing decisions, conducting client risk analysis, managing </w:t>
            </w:r>
            <w:r w:rsidR="00D84DAD" w:rsidRPr="00137695">
              <w:rPr>
                <w:color w:val="auto"/>
                <w:sz w:val="20"/>
                <w:szCs w:val="20"/>
                <w:lang w:val="en-US"/>
              </w:rPr>
              <w:t xml:space="preserve">portfolio </w:t>
            </w:r>
            <w:r w:rsidR="003B6ED6" w:rsidRPr="00137695">
              <w:rPr>
                <w:color w:val="auto"/>
                <w:sz w:val="20"/>
                <w:szCs w:val="20"/>
                <w:lang w:val="en-US"/>
              </w:rPr>
              <w:t xml:space="preserve">risk and </w:t>
            </w:r>
            <w:r w:rsidR="00D84DAD" w:rsidRPr="00137695">
              <w:rPr>
                <w:color w:val="auto"/>
                <w:sz w:val="20"/>
                <w:szCs w:val="20"/>
                <w:lang w:val="en-US"/>
              </w:rPr>
              <w:t>distressed</w:t>
            </w:r>
            <w:r w:rsidR="003B6ED6" w:rsidRPr="00137695">
              <w:rPr>
                <w:color w:val="auto"/>
                <w:sz w:val="20"/>
                <w:szCs w:val="20"/>
                <w:lang w:val="en-US"/>
              </w:rPr>
              <w:t xml:space="preserve"> assets within the Contracting Authority.</w:t>
            </w:r>
            <w:bookmarkEnd w:id="2"/>
          </w:p>
        </w:tc>
      </w:tr>
      <w:tr w:rsidR="0090397C" w:rsidRPr="00217E38" w14:paraId="0581CD4E" w14:textId="77777777" w:rsidTr="72A79BFD">
        <w:tc>
          <w:tcPr>
            <w:tcW w:w="4860" w:type="dxa"/>
          </w:tcPr>
          <w:p w14:paraId="77D9C524" w14:textId="0CBFFBF8" w:rsidR="0090397C" w:rsidRPr="00217E38" w:rsidRDefault="0090397C" w:rsidP="007D3980">
            <w:pPr>
              <w:pStyle w:val="ListParagraph"/>
              <w:numPr>
                <w:ilvl w:val="0"/>
                <w:numId w:val="4"/>
              </w:numPr>
              <w:tabs>
                <w:tab w:val="left" w:pos="252"/>
              </w:tabs>
              <w:spacing w:line="240" w:lineRule="auto"/>
              <w:ind w:left="-18" w:firstLine="0"/>
              <w:jc w:val="both"/>
              <w:rPr>
                <w:color w:val="auto"/>
                <w:sz w:val="20"/>
                <w:szCs w:val="20"/>
                <w:lang w:eastAsia="en-GB"/>
              </w:rPr>
            </w:pPr>
            <w:r w:rsidRPr="00217E38">
              <w:rPr>
                <w:color w:val="auto"/>
                <w:sz w:val="20"/>
                <w:szCs w:val="20"/>
                <w:lang w:eastAsia="en-GB"/>
              </w:rPr>
              <w:t xml:space="preserve"> Prisijungimų prie Platformos dažnumas ir kiekis neturi būti ribojamas. </w:t>
            </w:r>
          </w:p>
        </w:tc>
        <w:tc>
          <w:tcPr>
            <w:tcW w:w="4770" w:type="dxa"/>
          </w:tcPr>
          <w:p w14:paraId="05C79135" w14:textId="10290B31" w:rsidR="003664EE" w:rsidRPr="00025E5C" w:rsidRDefault="003664EE" w:rsidP="007D3980">
            <w:pPr>
              <w:pStyle w:val="ListParagraph"/>
              <w:numPr>
                <w:ilvl w:val="0"/>
                <w:numId w:val="14"/>
              </w:numPr>
              <w:tabs>
                <w:tab w:val="left" w:pos="271"/>
              </w:tabs>
              <w:spacing w:line="240" w:lineRule="auto"/>
              <w:ind w:left="-18" w:firstLine="0"/>
              <w:jc w:val="both"/>
              <w:rPr>
                <w:color w:val="000000" w:themeColor="text1"/>
                <w:sz w:val="20"/>
                <w:szCs w:val="20"/>
                <w:lang w:val="en-US"/>
              </w:rPr>
            </w:pPr>
            <w:r w:rsidRPr="00025E5C">
              <w:rPr>
                <w:color w:val="000000" w:themeColor="text1"/>
                <w:sz w:val="20"/>
                <w:szCs w:val="20"/>
                <w:lang w:val="en-US"/>
              </w:rPr>
              <w:t xml:space="preserve">There </w:t>
            </w:r>
            <w:r w:rsidR="000564B7">
              <w:rPr>
                <w:color w:val="000000" w:themeColor="text1"/>
                <w:sz w:val="20"/>
                <w:szCs w:val="20"/>
                <w:lang w:val="en-US"/>
              </w:rPr>
              <w:t>must</w:t>
            </w:r>
            <w:r w:rsidRPr="00025E5C">
              <w:rPr>
                <w:color w:val="000000" w:themeColor="text1"/>
                <w:sz w:val="20"/>
                <w:szCs w:val="20"/>
                <w:lang w:val="en-US"/>
              </w:rPr>
              <w:t xml:space="preserve"> be no limitations on the frequency or number of logins to the Platform.</w:t>
            </w:r>
          </w:p>
          <w:p w14:paraId="786CEB0A" w14:textId="2FC077FA" w:rsidR="0090397C" w:rsidRPr="003664EE" w:rsidRDefault="0090397C" w:rsidP="00025E5C">
            <w:pPr>
              <w:tabs>
                <w:tab w:val="left" w:pos="252"/>
              </w:tabs>
              <w:spacing w:line="240" w:lineRule="auto"/>
              <w:ind w:left="-18"/>
              <w:jc w:val="both"/>
              <w:rPr>
                <w:color w:val="auto"/>
                <w:sz w:val="20"/>
                <w:szCs w:val="20"/>
                <w:lang w:val="en-US"/>
              </w:rPr>
            </w:pPr>
          </w:p>
        </w:tc>
      </w:tr>
      <w:tr w:rsidR="0090397C" w:rsidRPr="00217E38" w14:paraId="6A07BD90" w14:textId="77777777" w:rsidTr="72A79BFD">
        <w:tc>
          <w:tcPr>
            <w:tcW w:w="4860" w:type="dxa"/>
          </w:tcPr>
          <w:p w14:paraId="5156A38B" w14:textId="063EE1AA" w:rsidR="0090397C" w:rsidRPr="00217E38" w:rsidRDefault="0090397C" w:rsidP="007D3980">
            <w:pPr>
              <w:pStyle w:val="ListParagraph"/>
              <w:widowControl w:val="0"/>
              <w:numPr>
                <w:ilvl w:val="0"/>
                <w:numId w:val="4"/>
              </w:numPr>
              <w:tabs>
                <w:tab w:val="left" w:pos="252"/>
              </w:tabs>
              <w:autoSpaceDE w:val="0"/>
              <w:autoSpaceDN w:val="0"/>
              <w:spacing w:line="240" w:lineRule="auto"/>
              <w:ind w:left="-18" w:firstLine="0"/>
              <w:jc w:val="both"/>
              <w:rPr>
                <w:color w:val="auto"/>
                <w:sz w:val="20"/>
                <w:szCs w:val="20"/>
              </w:rPr>
            </w:pPr>
            <w:r w:rsidRPr="00217E38">
              <w:rPr>
                <w:color w:val="auto"/>
                <w:sz w:val="20"/>
                <w:szCs w:val="20"/>
              </w:rPr>
              <w:t>Perkančiajai organizacijai turi būti suteikta  teisė įvairiais pjūviais per metus atlikti ne mažiau kaip 20000 vnt. unikalių ūkio subjektų kredito rizikos analizę.</w:t>
            </w:r>
          </w:p>
        </w:tc>
        <w:tc>
          <w:tcPr>
            <w:tcW w:w="4770" w:type="dxa"/>
          </w:tcPr>
          <w:p w14:paraId="0DCCACE4" w14:textId="7E626135" w:rsidR="00193A06" w:rsidRPr="00025E5C" w:rsidRDefault="00193A06" w:rsidP="007D3980">
            <w:pPr>
              <w:pStyle w:val="ListParagraph"/>
              <w:numPr>
                <w:ilvl w:val="0"/>
                <w:numId w:val="14"/>
              </w:numPr>
              <w:tabs>
                <w:tab w:val="left" w:pos="270"/>
              </w:tabs>
              <w:spacing w:line="240" w:lineRule="auto"/>
              <w:ind w:left="-18" w:firstLine="0"/>
              <w:jc w:val="both"/>
              <w:rPr>
                <w:sz w:val="20"/>
                <w:szCs w:val="20"/>
                <w:lang w:val="en-US"/>
              </w:rPr>
            </w:pPr>
            <w:r w:rsidRPr="00025E5C">
              <w:rPr>
                <w:sz w:val="20"/>
                <w:szCs w:val="20"/>
                <w:lang w:val="en-US"/>
              </w:rPr>
              <w:t xml:space="preserve">The Contracting Authority </w:t>
            </w:r>
            <w:r w:rsidR="00A5154B">
              <w:rPr>
                <w:sz w:val="20"/>
                <w:szCs w:val="20"/>
                <w:lang w:val="en-US"/>
              </w:rPr>
              <w:t>must</w:t>
            </w:r>
            <w:r w:rsidRPr="00025E5C">
              <w:rPr>
                <w:sz w:val="20"/>
                <w:szCs w:val="20"/>
                <w:lang w:val="en-US"/>
              </w:rPr>
              <w:t xml:space="preserve"> be entitled to perform credit risk analysis on a minimum of 20000 unique legal entities per year, across various segmentation criteria.</w:t>
            </w:r>
          </w:p>
          <w:p w14:paraId="03CCFCB7" w14:textId="7BDDF9FF" w:rsidR="0090397C" w:rsidRPr="00593767" w:rsidRDefault="0090397C" w:rsidP="00025E5C">
            <w:pPr>
              <w:pStyle w:val="ListParagraph"/>
              <w:tabs>
                <w:tab w:val="left" w:pos="252"/>
              </w:tabs>
              <w:spacing w:line="240" w:lineRule="auto"/>
              <w:ind w:left="-18"/>
              <w:jc w:val="both"/>
              <w:rPr>
                <w:color w:val="auto"/>
                <w:sz w:val="20"/>
                <w:szCs w:val="20"/>
                <w:lang w:val="en-US"/>
              </w:rPr>
            </w:pPr>
          </w:p>
        </w:tc>
      </w:tr>
      <w:tr w:rsidR="00BF1DCD" w:rsidRPr="00217E38" w14:paraId="04FCA8DC" w14:textId="77777777" w:rsidTr="72A79BFD">
        <w:tc>
          <w:tcPr>
            <w:tcW w:w="4860" w:type="dxa"/>
          </w:tcPr>
          <w:p w14:paraId="5997C0CC" w14:textId="1C4A750E" w:rsidR="00BF1DCD" w:rsidRPr="00217E38" w:rsidRDefault="00BF1DCD" w:rsidP="007D3980">
            <w:pPr>
              <w:pStyle w:val="ListParagraph"/>
              <w:widowControl w:val="0"/>
              <w:numPr>
                <w:ilvl w:val="0"/>
                <w:numId w:val="4"/>
              </w:numPr>
              <w:tabs>
                <w:tab w:val="left" w:pos="252"/>
              </w:tabs>
              <w:autoSpaceDE w:val="0"/>
              <w:autoSpaceDN w:val="0"/>
              <w:spacing w:line="240" w:lineRule="auto"/>
              <w:ind w:left="-18" w:firstLine="0"/>
              <w:jc w:val="both"/>
              <w:rPr>
                <w:color w:val="auto"/>
              </w:rPr>
            </w:pPr>
            <w:r w:rsidRPr="00217E38">
              <w:rPr>
                <w:color w:val="auto"/>
                <w:sz w:val="20"/>
                <w:szCs w:val="20"/>
              </w:rPr>
              <w:t xml:space="preserve">Perkančioji organizacija turi turėti galimybę prisijungti ir naudotis prieiga prie Platformos tiesiogiai per saugią Tiekėjo WEB sąsają naudodamasi interneto ryšiu ir interneto naršyklėmis (pvz. Google </w:t>
            </w:r>
            <w:r w:rsidRPr="00217E38">
              <w:rPr>
                <w:color w:val="auto"/>
                <w:sz w:val="20"/>
                <w:szCs w:val="20"/>
              </w:rPr>
              <w:lastRenderedPageBreak/>
              <w:t xml:space="preserve">Chrome, Mozilla Firefox, Microsoft Edge, Safari ir kt.). Prieigos prie  Platformos naudojimas negali reikalauti iš </w:t>
            </w:r>
            <w:r w:rsidR="00010A98">
              <w:rPr>
                <w:color w:val="auto"/>
                <w:sz w:val="20"/>
                <w:szCs w:val="20"/>
              </w:rPr>
              <w:t>P</w:t>
            </w:r>
            <w:r w:rsidRPr="00217E38">
              <w:rPr>
                <w:color w:val="auto"/>
                <w:sz w:val="20"/>
                <w:szCs w:val="20"/>
              </w:rPr>
              <w:t>erkančiosios organizacijos jokių papildomų (neįtrauktų į konkursinę kainą) išlaidų.</w:t>
            </w:r>
            <w:r w:rsidRPr="00217E38">
              <w:rPr>
                <w:color w:val="auto"/>
                <w:kern w:val="0"/>
                <w14:ligatures w14:val="none"/>
              </w:rPr>
              <w:t xml:space="preserve"> </w:t>
            </w:r>
          </w:p>
        </w:tc>
        <w:tc>
          <w:tcPr>
            <w:tcW w:w="4770" w:type="dxa"/>
          </w:tcPr>
          <w:p w14:paraId="0D3D5543" w14:textId="34CBBF5B" w:rsidR="00152220" w:rsidRPr="00DA4F13" w:rsidRDefault="00BF1DCD" w:rsidP="00152220">
            <w:pPr>
              <w:pStyle w:val="ListParagraph"/>
              <w:numPr>
                <w:ilvl w:val="0"/>
                <w:numId w:val="14"/>
              </w:numPr>
              <w:tabs>
                <w:tab w:val="left" w:pos="252"/>
              </w:tabs>
              <w:spacing w:line="240" w:lineRule="auto"/>
              <w:ind w:left="-18" w:firstLine="0"/>
              <w:jc w:val="both"/>
              <w:rPr>
                <w:color w:val="auto"/>
                <w:kern w:val="0"/>
                <w:lang w:val="en-US"/>
                <w14:ligatures w14:val="none"/>
              </w:rPr>
            </w:pPr>
            <w:r w:rsidRPr="00593767">
              <w:rPr>
                <w:color w:val="auto"/>
                <w:sz w:val="20"/>
                <w:szCs w:val="20"/>
                <w:lang w:val="en-US"/>
              </w:rPr>
              <w:lastRenderedPageBreak/>
              <w:t xml:space="preserve">The Contracting Authority </w:t>
            </w:r>
            <w:r w:rsidR="00C755F3">
              <w:rPr>
                <w:color w:val="auto"/>
                <w:sz w:val="20"/>
                <w:szCs w:val="20"/>
                <w:lang w:val="en-US"/>
              </w:rPr>
              <w:t>must</w:t>
            </w:r>
            <w:r w:rsidRPr="00593767">
              <w:rPr>
                <w:color w:val="auto"/>
                <w:sz w:val="20"/>
                <w:szCs w:val="20"/>
                <w:lang w:val="en-US"/>
              </w:rPr>
              <w:t xml:space="preserve"> be able to </w:t>
            </w:r>
            <w:r w:rsidR="001A3DFE" w:rsidRPr="00593767">
              <w:rPr>
                <w:color w:val="auto"/>
                <w:sz w:val="20"/>
                <w:szCs w:val="20"/>
                <w:lang w:val="en-US"/>
              </w:rPr>
              <w:t>connect to</w:t>
            </w:r>
            <w:r w:rsidRPr="00593767">
              <w:rPr>
                <w:color w:val="auto"/>
                <w:sz w:val="20"/>
                <w:szCs w:val="20"/>
                <w:lang w:val="en-US"/>
              </w:rPr>
              <w:t xml:space="preserve"> and access the Platform directly through the Supplier's secure WEB interface using an internet connection and web browsers (e.g. Google </w:t>
            </w:r>
            <w:r w:rsidRPr="00593767">
              <w:rPr>
                <w:color w:val="auto"/>
                <w:sz w:val="20"/>
                <w:szCs w:val="20"/>
                <w:lang w:val="en-US"/>
              </w:rPr>
              <w:lastRenderedPageBreak/>
              <w:t>Chrome, Mozilla Firefox, Microsoft Edge, Safari, etc</w:t>
            </w:r>
            <w:r w:rsidR="00DA4F13">
              <w:rPr>
                <w:color w:val="auto"/>
                <w:sz w:val="20"/>
                <w:szCs w:val="20"/>
                <w:lang w:val="en-US"/>
              </w:rPr>
              <w:t>.</w:t>
            </w:r>
            <w:r w:rsidRPr="00593767">
              <w:rPr>
                <w:color w:val="auto"/>
                <w:kern w:val="0"/>
                <w:lang w:val="en-US"/>
                <w14:ligatures w14:val="none"/>
              </w:rPr>
              <w:t xml:space="preserve"> </w:t>
            </w:r>
            <w:r w:rsidR="00152220" w:rsidRPr="00DA4F13">
              <w:rPr>
                <w:color w:val="auto"/>
                <w:sz w:val="20"/>
                <w:szCs w:val="20"/>
                <w:lang w:val="en-US"/>
              </w:rPr>
              <w:t>Access to the Platform must not impose any</w:t>
            </w:r>
            <w:r w:rsidR="001A3DFE">
              <w:rPr>
                <w:color w:val="auto"/>
                <w:sz w:val="20"/>
                <w:szCs w:val="20"/>
                <w:lang w:val="en-US"/>
              </w:rPr>
              <w:t xml:space="preserve"> </w:t>
            </w:r>
            <w:r w:rsidR="00152220" w:rsidRPr="00DA4F13">
              <w:rPr>
                <w:color w:val="auto"/>
                <w:sz w:val="20"/>
                <w:szCs w:val="20"/>
                <w:lang w:val="en-US"/>
              </w:rPr>
              <w:t>additional costs on the Contracting Authority (beyond those included in the Tender Price).</w:t>
            </w:r>
          </w:p>
        </w:tc>
      </w:tr>
      <w:tr w:rsidR="00BF1DCD" w:rsidRPr="00217E38" w14:paraId="22A9997B" w14:textId="77777777" w:rsidTr="00831D50">
        <w:trPr>
          <w:trHeight w:val="172"/>
        </w:trPr>
        <w:tc>
          <w:tcPr>
            <w:tcW w:w="4860" w:type="dxa"/>
          </w:tcPr>
          <w:p w14:paraId="64F6A530" w14:textId="6774E2F1" w:rsidR="00D60339" w:rsidRPr="00D60339" w:rsidRDefault="00E01150" w:rsidP="00395B00">
            <w:pPr>
              <w:pStyle w:val="ListParagraph"/>
              <w:widowControl w:val="0"/>
              <w:numPr>
                <w:ilvl w:val="0"/>
                <w:numId w:val="4"/>
              </w:numPr>
              <w:tabs>
                <w:tab w:val="left" w:pos="252"/>
              </w:tabs>
              <w:autoSpaceDE w:val="0"/>
              <w:autoSpaceDN w:val="0"/>
              <w:spacing w:line="240" w:lineRule="auto"/>
              <w:ind w:left="-18" w:firstLine="0"/>
              <w:jc w:val="both"/>
              <w:rPr>
                <w:color w:val="auto"/>
                <w:sz w:val="20"/>
                <w:szCs w:val="20"/>
                <w:lang w:eastAsia="en-GB"/>
              </w:rPr>
            </w:pPr>
            <w:r>
              <w:rPr>
                <w:color w:val="auto"/>
                <w:sz w:val="20"/>
                <w:szCs w:val="20"/>
              </w:rPr>
              <w:lastRenderedPageBreak/>
              <w:t xml:space="preserve">Platformoje </w:t>
            </w:r>
            <w:r w:rsidR="00836B0C" w:rsidRPr="00217E38">
              <w:rPr>
                <w:color w:val="auto"/>
                <w:sz w:val="20"/>
                <w:szCs w:val="20"/>
              </w:rPr>
              <w:t>turi</w:t>
            </w:r>
            <w:r w:rsidR="00836B0C">
              <w:rPr>
                <w:color w:val="auto"/>
                <w:sz w:val="20"/>
                <w:szCs w:val="20"/>
              </w:rPr>
              <w:t xml:space="preserve"> būti</w:t>
            </w:r>
            <w:r w:rsidR="00836B0C" w:rsidRPr="00217E38">
              <w:rPr>
                <w:color w:val="auto"/>
                <w:sz w:val="20"/>
                <w:szCs w:val="20"/>
              </w:rPr>
              <w:t xml:space="preserve"> užtikrinti </w:t>
            </w:r>
            <w:r>
              <w:rPr>
                <w:color w:val="auto"/>
                <w:sz w:val="20"/>
                <w:szCs w:val="20"/>
              </w:rPr>
              <w:t>v</w:t>
            </w:r>
            <w:r w:rsidR="00BF1DCD" w:rsidRPr="00217E38">
              <w:rPr>
                <w:color w:val="auto"/>
                <w:sz w:val="20"/>
                <w:szCs w:val="20"/>
              </w:rPr>
              <w:t>is</w:t>
            </w:r>
            <w:r w:rsidR="00836B0C">
              <w:rPr>
                <w:color w:val="auto"/>
                <w:sz w:val="20"/>
                <w:szCs w:val="20"/>
              </w:rPr>
              <w:t>os</w:t>
            </w:r>
            <w:r w:rsidR="00BF1DCD" w:rsidRPr="00217E38">
              <w:rPr>
                <w:color w:val="auto"/>
                <w:sz w:val="20"/>
                <w:szCs w:val="20"/>
              </w:rPr>
              <w:t xml:space="preserve"> reikiam</w:t>
            </w:r>
            <w:r w:rsidR="00836B0C">
              <w:rPr>
                <w:color w:val="auto"/>
                <w:sz w:val="20"/>
                <w:szCs w:val="20"/>
              </w:rPr>
              <w:t>os</w:t>
            </w:r>
            <w:r w:rsidR="00BF1DCD" w:rsidRPr="00217E38">
              <w:rPr>
                <w:color w:val="auto"/>
                <w:sz w:val="20"/>
                <w:szCs w:val="20"/>
              </w:rPr>
              <w:t xml:space="preserve"> informacij</w:t>
            </w:r>
            <w:r w:rsidR="00836B0C">
              <w:rPr>
                <w:color w:val="auto"/>
                <w:sz w:val="20"/>
                <w:szCs w:val="20"/>
              </w:rPr>
              <w:t>os pateikimas</w:t>
            </w:r>
            <w:r w:rsidR="00BF1DCD" w:rsidRPr="00217E38">
              <w:rPr>
                <w:color w:val="auto"/>
                <w:sz w:val="20"/>
                <w:szCs w:val="20"/>
              </w:rPr>
              <w:t xml:space="preserve"> ir </w:t>
            </w:r>
            <w:r w:rsidR="00836B0C" w:rsidRPr="00D60339">
              <w:rPr>
                <w:color w:val="auto"/>
                <w:sz w:val="20"/>
                <w:szCs w:val="20"/>
              </w:rPr>
              <w:t>dialogas su vartotoju anglų arba lietuvių kalba</w:t>
            </w:r>
            <w:r w:rsidR="00395B00">
              <w:rPr>
                <w:color w:val="auto"/>
                <w:sz w:val="20"/>
                <w:szCs w:val="20"/>
              </w:rPr>
              <w:t>.</w:t>
            </w:r>
          </w:p>
        </w:tc>
        <w:tc>
          <w:tcPr>
            <w:tcW w:w="4770" w:type="dxa"/>
          </w:tcPr>
          <w:p w14:paraId="68370AE3" w14:textId="3D248F7F" w:rsidR="000C0878" w:rsidRPr="00E11B23" w:rsidRDefault="00924C89" w:rsidP="00E11B23">
            <w:pPr>
              <w:pStyle w:val="ListParagraph"/>
              <w:numPr>
                <w:ilvl w:val="0"/>
                <w:numId w:val="14"/>
              </w:numPr>
              <w:tabs>
                <w:tab w:val="left" w:pos="270"/>
              </w:tabs>
              <w:spacing w:line="240" w:lineRule="auto"/>
              <w:ind w:left="-18" w:firstLine="0"/>
              <w:jc w:val="both"/>
              <w:rPr>
                <w:sz w:val="20"/>
                <w:szCs w:val="20"/>
                <w:lang w:val="en-US"/>
              </w:rPr>
            </w:pPr>
            <w:r w:rsidRPr="00E11B23">
              <w:rPr>
                <w:sz w:val="20"/>
                <w:szCs w:val="20"/>
                <w:lang w:val="en-US"/>
              </w:rPr>
              <w:t>All necessary information and user interactions must be available within the Platform in either English or Lithuanian.</w:t>
            </w:r>
          </w:p>
        </w:tc>
      </w:tr>
      <w:tr w:rsidR="00625E4D" w:rsidRPr="00217E38" w14:paraId="35755FBF" w14:textId="77777777" w:rsidTr="00831D50">
        <w:trPr>
          <w:trHeight w:val="2359"/>
        </w:trPr>
        <w:tc>
          <w:tcPr>
            <w:tcW w:w="4860" w:type="dxa"/>
          </w:tcPr>
          <w:p w14:paraId="2E723650" w14:textId="4A8979C2" w:rsidR="00625E4D" w:rsidRPr="00217E38" w:rsidRDefault="00625E4D" w:rsidP="007D3980">
            <w:pPr>
              <w:pStyle w:val="ListParagraph"/>
              <w:widowControl w:val="0"/>
              <w:numPr>
                <w:ilvl w:val="0"/>
                <w:numId w:val="4"/>
              </w:numPr>
              <w:tabs>
                <w:tab w:val="left" w:pos="252"/>
              </w:tabs>
              <w:autoSpaceDE w:val="0"/>
              <w:autoSpaceDN w:val="0"/>
              <w:spacing w:line="240" w:lineRule="auto"/>
              <w:ind w:left="-18" w:firstLine="0"/>
              <w:jc w:val="both"/>
              <w:rPr>
                <w:color w:val="auto"/>
                <w:sz w:val="20"/>
                <w:szCs w:val="20"/>
              </w:rPr>
            </w:pPr>
            <w:r w:rsidRPr="00217E38">
              <w:rPr>
                <w:color w:val="auto"/>
                <w:sz w:val="20"/>
                <w:szCs w:val="20"/>
              </w:rPr>
              <w:t xml:space="preserve">Perkančiosios organizacijos darbuotojams Tiekėjas turi </w:t>
            </w:r>
            <w:r w:rsidR="00057A46">
              <w:rPr>
                <w:color w:val="auto"/>
                <w:sz w:val="20"/>
                <w:szCs w:val="20"/>
              </w:rPr>
              <w:t>pravesti</w:t>
            </w:r>
            <w:r w:rsidRPr="00217E38">
              <w:rPr>
                <w:color w:val="auto"/>
                <w:sz w:val="20"/>
                <w:szCs w:val="20"/>
              </w:rPr>
              <w:t xml:space="preserve"> mokymus ir (ar) suteikti instruktažą darbui su Platforma bei pateikti metodines rašytines naudotojų instrukcijas lietuvių arba anglų kalba. Pasikeitus Platformos funkcionalumams ar įdiegus esminius pakeitimus Tiekėjas privalo apie tai informuoti Perkančiąją organizaciją, pateikti atnaujintas metodines naudotojų instrukcijas ir pravesti mokymus, jei Perkančioji organizacija to pageidauja. </w:t>
            </w:r>
          </w:p>
        </w:tc>
        <w:tc>
          <w:tcPr>
            <w:tcW w:w="4770" w:type="dxa"/>
          </w:tcPr>
          <w:p w14:paraId="6E9A6DDB" w14:textId="38C7EE42" w:rsidR="00BB67D5" w:rsidRPr="00593767" w:rsidRDefault="00625E4D" w:rsidP="007D3980">
            <w:pPr>
              <w:pStyle w:val="ListParagraph"/>
              <w:numPr>
                <w:ilvl w:val="0"/>
                <w:numId w:val="14"/>
              </w:numPr>
              <w:tabs>
                <w:tab w:val="left" w:pos="252"/>
              </w:tabs>
              <w:spacing w:line="240" w:lineRule="auto"/>
              <w:ind w:left="-18" w:firstLine="0"/>
              <w:jc w:val="both"/>
              <w:rPr>
                <w:color w:val="auto"/>
                <w:sz w:val="20"/>
                <w:szCs w:val="20"/>
                <w:lang w:val="en-US"/>
              </w:rPr>
            </w:pPr>
            <w:r w:rsidRPr="00593767">
              <w:rPr>
                <w:color w:val="auto"/>
                <w:sz w:val="20"/>
                <w:szCs w:val="20"/>
                <w:lang w:val="en-US"/>
              </w:rPr>
              <w:t>The Supplier shall provide training and</w:t>
            </w:r>
            <w:r w:rsidR="00A02668">
              <w:rPr>
                <w:color w:val="auto"/>
                <w:sz w:val="20"/>
                <w:szCs w:val="20"/>
                <w:lang w:val="en-US"/>
              </w:rPr>
              <w:t xml:space="preserve"> (</w:t>
            </w:r>
            <w:r w:rsidRPr="00593767">
              <w:rPr>
                <w:color w:val="auto"/>
                <w:sz w:val="20"/>
                <w:szCs w:val="20"/>
                <w:lang w:val="en-US"/>
              </w:rPr>
              <w:t>or</w:t>
            </w:r>
            <w:r w:rsidR="00A02668">
              <w:rPr>
                <w:color w:val="auto"/>
                <w:sz w:val="20"/>
                <w:szCs w:val="20"/>
                <w:lang w:val="en-US"/>
              </w:rPr>
              <w:t xml:space="preserve">) </w:t>
            </w:r>
            <w:r w:rsidRPr="00593767">
              <w:rPr>
                <w:color w:val="auto"/>
                <w:sz w:val="20"/>
                <w:szCs w:val="20"/>
                <w:lang w:val="en-US"/>
              </w:rPr>
              <w:t xml:space="preserve">instruction to the employees of the Contracting Authority on the use of the Platform and shall provide </w:t>
            </w:r>
            <w:r w:rsidR="00057A46" w:rsidRPr="00593767">
              <w:rPr>
                <w:color w:val="auto"/>
                <w:sz w:val="20"/>
                <w:szCs w:val="20"/>
                <w:lang w:val="en-US"/>
              </w:rPr>
              <w:t xml:space="preserve">methodical </w:t>
            </w:r>
            <w:r w:rsidR="00057A46">
              <w:rPr>
                <w:color w:val="auto"/>
                <w:sz w:val="20"/>
                <w:szCs w:val="20"/>
                <w:lang w:val="en-US"/>
              </w:rPr>
              <w:t>written</w:t>
            </w:r>
            <w:r w:rsidRPr="00593767">
              <w:rPr>
                <w:color w:val="auto"/>
                <w:sz w:val="20"/>
                <w:szCs w:val="20"/>
                <w:lang w:val="en-US"/>
              </w:rPr>
              <w:t xml:space="preserve"> user </w:t>
            </w:r>
            <w:r w:rsidR="00A20463">
              <w:rPr>
                <w:color w:val="auto"/>
                <w:sz w:val="20"/>
                <w:szCs w:val="20"/>
                <w:lang w:val="en-US"/>
              </w:rPr>
              <w:t xml:space="preserve">manuals </w:t>
            </w:r>
            <w:r w:rsidR="00A20463" w:rsidRPr="00593767">
              <w:rPr>
                <w:color w:val="auto"/>
                <w:sz w:val="20"/>
                <w:szCs w:val="20"/>
                <w:lang w:val="en-US"/>
              </w:rPr>
              <w:t>in</w:t>
            </w:r>
            <w:r w:rsidRPr="00593767">
              <w:rPr>
                <w:color w:val="auto"/>
                <w:sz w:val="20"/>
                <w:szCs w:val="20"/>
                <w:lang w:val="en-US"/>
              </w:rPr>
              <w:t xml:space="preserve"> Lithuanian or English. In the event of changes in the functionality of the Platform or the </w:t>
            </w:r>
            <w:r w:rsidR="00A20463">
              <w:rPr>
                <w:color w:val="auto"/>
                <w:sz w:val="20"/>
                <w:szCs w:val="20"/>
                <w:lang w:val="en-US"/>
              </w:rPr>
              <w:t xml:space="preserve">implementation </w:t>
            </w:r>
            <w:r w:rsidR="00A20463" w:rsidRPr="00593767">
              <w:rPr>
                <w:color w:val="auto"/>
                <w:sz w:val="20"/>
                <w:szCs w:val="20"/>
                <w:lang w:val="en-US"/>
              </w:rPr>
              <w:t>of</w:t>
            </w:r>
            <w:r w:rsidRPr="00593767">
              <w:rPr>
                <w:color w:val="auto"/>
                <w:sz w:val="20"/>
                <w:szCs w:val="20"/>
                <w:lang w:val="en-US"/>
              </w:rPr>
              <w:t xml:space="preserve"> substantial </w:t>
            </w:r>
            <w:r w:rsidR="00057A46">
              <w:rPr>
                <w:color w:val="auto"/>
                <w:sz w:val="20"/>
                <w:szCs w:val="20"/>
                <w:lang w:val="en-US"/>
              </w:rPr>
              <w:t>modifications</w:t>
            </w:r>
            <w:r w:rsidRPr="00593767">
              <w:rPr>
                <w:color w:val="auto"/>
                <w:sz w:val="20"/>
                <w:szCs w:val="20"/>
                <w:lang w:val="en-US"/>
              </w:rPr>
              <w:t>, the Supplier shall inform the Contracting Authority</w:t>
            </w:r>
            <w:r w:rsidR="00B356B5">
              <w:rPr>
                <w:color w:val="auto"/>
                <w:sz w:val="20"/>
                <w:szCs w:val="20"/>
                <w:lang w:val="en-US"/>
              </w:rPr>
              <w:t>,</w:t>
            </w:r>
            <w:r w:rsidRPr="00593767">
              <w:rPr>
                <w:color w:val="auto"/>
                <w:sz w:val="20"/>
                <w:szCs w:val="20"/>
                <w:lang w:val="en-US"/>
              </w:rPr>
              <w:t xml:space="preserve"> provide updated user </w:t>
            </w:r>
            <w:r w:rsidR="00A20463">
              <w:rPr>
                <w:color w:val="auto"/>
                <w:sz w:val="20"/>
                <w:szCs w:val="20"/>
                <w:lang w:val="en-US"/>
              </w:rPr>
              <w:t xml:space="preserve">manuals </w:t>
            </w:r>
            <w:r w:rsidR="00A20463" w:rsidRPr="00593767">
              <w:rPr>
                <w:color w:val="auto"/>
                <w:sz w:val="20"/>
                <w:szCs w:val="20"/>
                <w:lang w:val="en-US"/>
              </w:rPr>
              <w:t>and</w:t>
            </w:r>
            <w:r w:rsidRPr="00593767">
              <w:rPr>
                <w:color w:val="auto"/>
                <w:sz w:val="20"/>
                <w:szCs w:val="20"/>
                <w:lang w:val="en-US"/>
              </w:rPr>
              <w:t xml:space="preserve"> </w:t>
            </w:r>
            <w:r w:rsidR="00F17D6A" w:rsidRPr="00372406">
              <w:rPr>
                <w:sz w:val="20"/>
                <w:szCs w:val="20"/>
                <w:lang w:val="en-US"/>
              </w:rPr>
              <w:t>additional training upon request.</w:t>
            </w:r>
          </w:p>
        </w:tc>
      </w:tr>
      <w:tr w:rsidR="00625E4D" w:rsidRPr="00217E38" w14:paraId="29121638" w14:textId="77777777" w:rsidTr="00A20463">
        <w:trPr>
          <w:trHeight w:val="712"/>
        </w:trPr>
        <w:tc>
          <w:tcPr>
            <w:tcW w:w="4860" w:type="dxa"/>
          </w:tcPr>
          <w:p w14:paraId="09EAF9A9" w14:textId="6E66348A" w:rsidR="00625E4D" w:rsidRPr="00217E38" w:rsidRDefault="00625E4D" w:rsidP="007D3980">
            <w:pPr>
              <w:pStyle w:val="ListParagraph"/>
              <w:widowControl w:val="0"/>
              <w:numPr>
                <w:ilvl w:val="0"/>
                <w:numId w:val="4"/>
              </w:numPr>
              <w:tabs>
                <w:tab w:val="left" w:pos="252"/>
              </w:tabs>
              <w:autoSpaceDE w:val="0"/>
              <w:autoSpaceDN w:val="0"/>
              <w:spacing w:line="240" w:lineRule="auto"/>
              <w:ind w:left="-18" w:firstLine="0"/>
              <w:jc w:val="both"/>
              <w:rPr>
                <w:color w:val="auto"/>
                <w:sz w:val="20"/>
                <w:szCs w:val="20"/>
              </w:rPr>
            </w:pPr>
            <w:r w:rsidRPr="00217E38">
              <w:rPr>
                <w:color w:val="auto"/>
                <w:sz w:val="20"/>
                <w:szCs w:val="20"/>
              </w:rPr>
              <w:t>Tiekėjas visą sutarties galiojimo laikotarpį  turi teikti konsultacijas susijusias su Platformos naudojimu lietuvių arba anglų kalba.</w:t>
            </w:r>
            <w:r w:rsidRPr="00217E38">
              <w:rPr>
                <w:color w:val="auto"/>
                <w:sz w:val="20"/>
                <w:szCs w:val="20"/>
                <w:lang w:eastAsia="en-GB"/>
              </w:rPr>
              <w:t xml:space="preserve"> </w:t>
            </w:r>
          </w:p>
        </w:tc>
        <w:tc>
          <w:tcPr>
            <w:tcW w:w="4770" w:type="dxa"/>
          </w:tcPr>
          <w:p w14:paraId="23B2BEDB" w14:textId="4D85E4D7" w:rsidR="00141CF0" w:rsidRPr="00025E5C" w:rsidRDefault="00141CF0" w:rsidP="007D3980">
            <w:pPr>
              <w:pStyle w:val="ListParagraph"/>
              <w:numPr>
                <w:ilvl w:val="0"/>
                <w:numId w:val="14"/>
              </w:numPr>
              <w:tabs>
                <w:tab w:val="left" w:pos="270"/>
              </w:tabs>
              <w:spacing w:line="240" w:lineRule="auto"/>
              <w:ind w:left="-18" w:firstLine="0"/>
              <w:jc w:val="both"/>
              <w:rPr>
                <w:sz w:val="20"/>
                <w:szCs w:val="20"/>
                <w:lang w:val="en-US"/>
              </w:rPr>
            </w:pPr>
            <w:r w:rsidRPr="00025E5C">
              <w:rPr>
                <w:sz w:val="20"/>
                <w:szCs w:val="20"/>
                <w:lang w:val="en-US"/>
              </w:rPr>
              <w:t xml:space="preserve">Throughout the </w:t>
            </w:r>
            <w:r w:rsidR="00057A46">
              <w:rPr>
                <w:sz w:val="20"/>
                <w:szCs w:val="20"/>
                <w:lang w:val="en-US"/>
              </w:rPr>
              <w:t xml:space="preserve">term of the </w:t>
            </w:r>
            <w:r w:rsidRPr="00025E5C">
              <w:rPr>
                <w:sz w:val="20"/>
                <w:szCs w:val="20"/>
                <w:lang w:val="en-US"/>
              </w:rPr>
              <w:t xml:space="preserve">contract, the Supplier </w:t>
            </w:r>
            <w:r w:rsidR="00E11B23">
              <w:rPr>
                <w:sz w:val="20"/>
                <w:szCs w:val="20"/>
                <w:lang w:val="en-US"/>
              </w:rPr>
              <w:t>must</w:t>
            </w:r>
            <w:r w:rsidRPr="00025E5C">
              <w:rPr>
                <w:sz w:val="20"/>
                <w:szCs w:val="20"/>
                <w:lang w:val="en-US"/>
              </w:rPr>
              <w:t xml:space="preserve"> provide consultations on Platform use </w:t>
            </w:r>
            <w:r w:rsidR="00C45334" w:rsidRPr="00025E5C">
              <w:rPr>
                <w:sz w:val="20"/>
                <w:szCs w:val="20"/>
                <w:lang w:val="en-US"/>
              </w:rPr>
              <w:t xml:space="preserve">either </w:t>
            </w:r>
            <w:r w:rsidRPr="00025E5C">
              <w:rPr>
                <w:sz w:val="20"/>
                <w:szCs w:val="20"/>
                <w:lang w:val="en-US"/>
              </w:rPr>
              <w:t>in Lithuanian or English.</w:t>
            </w:r>
          </w:p>
          <w:p w14:paraId="16788850" w14:textId="1DE36D14" w:rsidR="00141CF0" w:rsidRPr="00A20463" w:rsidRDefault="00141CF0" w:rsidP="00025E5C">
            <w:pPr>
              <w:tabs>
                <w:tab w:val="left" w:pos="252"/>
              </w:tabs>
              <w:spacing w:line="240" w:lineRule="auto"/>
              <w:ind w:left="-18"/>
              <w:jc w:val="both"/>
              <w:rPr>
                <w:color w:val="auto"/>
                <w:sz w:val="20"/>
                <w:szCs w:val="20"/>
                <w:lang w:val="en-US"/>
              </w:rPr>
            </w:pPr>
          </w:p>
        </w:tc>
      </w:tr>
      <w:tr w:rsidR="00625E4D" w:rsidRPr="00217E38" w14:paraId="5FF41718" w14:textId="77777777" w:rsidTr="00AA09A4">
        <w:trPr>
          <w:trHeight w:val="2026"/>
        </w:trPr>
        <w:tc>
          <w:tcPr>
            <w:tcW w:w="4860" w:type="dxa"/>
          </w:tcPr>
          <w:p w14:paraId="2A02BC0B" w14:textId="6CC30493" w:rsidR="00625E4D" w:rsidRPr="00217E38" w:rsidRDefault="00625E4D" w:rsidP="007D3980">
            <w:pPr>
              <w:pStyle w:val="ListParagraph"/>
              <w:numPr>
                <w:ilvl w:val="0"/>
                <w:numId w:val="4"/>
              </w:numPr>
              <w:tabs>
                <w:tab w:val="left" w:pos="252"/>
              </w:tabs>
              <w:spacing w:line="240" w:lineRule="auto"/>
              <w:ind w:left="-18" w:firstLine="0"/>
              <w:jc w:val="both"/>
              <w:rPr>
                <w:color w:val="auto"/>
                <w:sz w:val="20"/>
                <w:szCs w:val="20"/>
              </w:rPr>
            </w:pPr>
            <w:r w:rsidRPr="00217E38">
              <w:rPr>
                <w:color w:val="auto"/>
                <w:sz w:val="20"/>
                <w:szCs w:val="20"/>
              </w:rPr>
              <w:t>Tiekėjas visu sutarties galiojimo laikotarpiu privalo teikti paaiškinimus apie Platformoje taikomo (-ų) finansinio (-ių) modelio (-ių) nemokumo tikimybėms apskaičiuoti patikimumo vertinimą ir neprieštaraus, kad tokia informacija būtų atskleista Perkančiosios organizacijos, jos dukterinių įmonių ir (ar) jų valdomų fondų finansinio audito ir (ar) priežiūros tikslais.</w:t>
            </w:r>
          </w:p>
        </w:tc>
        <w:tc>
          <w:tcPr>
            <w:tcW w:w="4770" w:type="dxa"/>
          </w:tcPr>
          <w:p w14:paraId="59AD1464" w14:textId="08C5017E" w:rsidR="00B051FA" w:rsidRPr="00593767" w:rsidRDefault="00625E4D" w:rsidP="00771EFB">
            <w:pPr>
              <w:pStyle w:val="ListParagraph"/>
              <w:numPr>
                <w:ilvl w:val="0"/>
                <w:numId w:val="14"/>
              </w:numPr>
              <w:tabs>
                <w:tab w:val="left" w:pos="271"/>
              </w:tabs>
              <w:spacing w:line="240" w:lineRule="auto"/>
              <w:ind w:left="-14" w:firstLine="0"/>
              <w:jc w:val="both"/>
              <w:rPr>
                <w:color w:val="auto"/>
                <w:sz w:val="20"/>
                <w:szCs w:val="20"/>
                <w:lang w:val="en-US"/>
              </w:rPr>
            </w:pPr>
            <w:r w:rsidRPr="00593767">
              <w:rPr>
                <w:color w:val="auto"/>
                <w:sz w:val="20"/>
                <w:szCs w:val="20"/>
                <w:lang w:val="en-US"/>
              </w:rPr>
              <w:t xml:space="preserve">The Supplier </w:t>
            </w:r>
            <w:r w:rsidR="00D43A93">
              <w:rPr>
                <w:color w:val="auto"/>
                <w:sz w:val="20"/>
                <w:szCs w:val="20"/>
                <w:lang w:val="en-US"/>
              </w:rPr>
              <w:t>must</w:t>
            </w:r>
            <w:r w:rsidRPr="00593767">
              <w:rPr>
                <w:color w:val="auto"/>
                <w:sz w:val="20"/>
                <w:szCs w:val="20"/>
                <w:lang w:val="en-US"/>
              </w:rPr>
              <w:t>, throughout the term of the Contract, provide explanations on the assessment of the robustness of the financial model</w:t>
            </w:r>
            <w:r w:rsidR="00587DF2">
              <w:rPr>
                <w:color w:val="auto"/>
                <w:sz w:val="20"/>
                <w:szCs w:val="20"/>
                <w:lang w:val="en-US"/>
              </w:rPr>
              <w:t xml:space="preserve">(s) </w:t>
            </w:r>
            <w:r w:rsidR="000416D1">
              <w:rPr>
                <w:color w:val="auto"/>
                <w:sz w:val="20"/>
                <w:szCs w:val="20"/>
                <w:lang w:val="en-US"/>
              </w:rPr>
              <w:t>applied</w:t>
            </w:r>
            <w:r w:rsidRPr="00593767">
              <w:rPr>
                <w:color w:val="auto"/>
                <w:sz w:val="20"/>
                <w:szCs w:val="20"/>
                <w:lang w:val="en-US"/>
              </w:rPr>
              <w:t xml:space="preserve"> on the Platform </w:t>
            </w:r>
            <w:r w:rsidR="00897197">
              <w:rPr>
                <w:color w:val="auto"/>
                <w:sz w:val="20"/>
                <w:szCs w:val="20"/>
                <w:lang w:val="en-US"/>
              </w:rPr>
              <w:t>for</w:t>
            </w:r>
            <w:r w:rsidRPr="00593767">
              <w:rPr>
                <w:color w:val="auto"/>
                <w:sz w:val="20"/>
                <w:szCs w:val="20"/>
                <w:lang w:val="en-US"/>
              </w:rPr>
              <w:t xml:space="preserve"> calculat</w:t>
            </w:r>
            <w:r w:rsidR="00897197">
              <w:rPr>
                <w:color w:val="auto"/>
                <w:sz w:val="20"/>
                <w:szCs w:val="20"/>
                <w:lang w:val="en-US"/>
              </w:rPr>
              <w:t>ing</w:t>
            </w:r>
            <w:r w:rsidRPr="00593767">
              <w:rPr>
                <w:color w:val="auto"/>
                <w:sz w:val="20"/>
                <w:szCs w:val="20"/>
                <w:lang w:val="en-US"/>
              </w:rPr>
              <w:t xml:space="preserve"> the probabilit</w:t>
            </w:r>
            <w:r w:rsidR="00092DAA">
              <w:rPr>
                <w:color w:val="auto"/>
                <w:sz w:val="20"/>
                <w:szCs w:val="20"/>
                <w:lang w:val="en-US"/>
              </w:rPr>
              <w:t>ies</w:t>
            </w:r>
            <w:r w:rsidRPr="00593767">
              <w:rPr>
                <w:color w:val="auto"/>
                <w:sz w:val="20"/>
                <w:szCs w:val="20"/>
                <w:lang w:val="en-US"/>
              </w:rPr>
              <w:t xml:space="preserve"> of </w:t>
            </w:r>
            <w:r w:rsidR="00B61D97">
              <w:rPr>
                <w:color w:val="auto"/>
                <w:sz w:val="20"/>
                <w:szCs w:val="20"/>
                <w:lang w:val="en-US"/>
              </w:rPr>
              <w:t>default</w:t>
            </w:r>
            <w:r w:rsidRPr="00593767">
              <w:rPr>
                <w:color w:val="auto"/>
                <w:sz w:val="20"/>
                <w:szCs w:val="20"/>
                <w:lang w:val="en-US"/>
              </w:rPr>
              <w:t xml:space="preserve"> and </w:t>
            </w:r>
            <w:r w:rsidR="004254ED">
              <w:rPr>
                <w:color w:val="auto"/>
                <w:sz w:val="20"/>
                <w:szCs w:val="20"/>
                <w:lang w:val="en-US"/>
              </w:rPr>
              <w:t xml:space="preserve">must </w:t>
            </w:r>
            <w:r w:rsidRPr="00593767">
              <w:rPr>
                <w:color w:val="auto"/>
                <w:sz w:val="20"/>
                <w:szCs w:val="20"/>
                <w:lang w:val="en-US"/>
              </w:rPr>
              <w:t>not object to such information being disclosed for the purposes of the financial audit and</w:t>
            </w:r>
            <w:r w:rsidR="009F227C">
              <w:rPr>
                <w:color w:val="auto"/>
                <w:sz w:val="20"/>
                <w:szCs w:val="20"/>
                <w:lang w:val="en-US"/>
              </w:rPr>
              <w:t xml:space="preserve"> (</w:t>
            </w:r>
            <w:r w:rsidRPr="00593767">
              <w:rPr>
                <w:color w:val="auto"/>
                <w:sz w:val="20"/>
                <w:szCs w:val="20"/>
                <w:lang w:val="en-US"/>
              </w:rPr>
              <w:t>or</w:t>
            </w:r>
            <w:r w:rsidR="009F227C">
              <w:rPr>
                <w:color w:val="auto"/>
                <w:sz w:val="20"/>
                <w:szCs w:val="20"/>
                <w:lang w:val="en-US"/>
              </w:rPr>
              <w:t>)</w:t>
            </w:r>
            <w:r w:rsidRPr="00593767">
              <w:rPr>
                <w:color w:val="auto"/>
                <w:sz w:val="20"/>
                <w:szCs w:val="20"/>
                <w:lang w:val="en-US"/>
              </w:rPr>
              <w:t xml:space="preserve"> supervision of the Contracting Authority, its subsidiaries and</w:t>
            </w:r>
            <w:r w:rsidR="001F6F47">
              <w:rPr>
                <w:color w:val="auto"/>
                <w:sz w:val="20"/>
                <w:szCs w:val="20"/>
                <w:lang w:val="en-US"/>
              </w:rPr>
              <w:t xml:space="preserve"> (</w:t>
            </w:r>
            <w:r w:rsidRPr="00593767">
              <w:rPr>
                <w:color w:val="auto"/>
                <w:sz w:val="20"/>
                <w:szCs w:val="20"/>
                <w:lang w:val="en-US"/>
              </w:rPr>
              <w:t>or</w:t>
            </w:r>
            <w:r w:rsidR="001F6F47">
              <w:rPr>
                <w:color w:val="auto"/>
                <w:sz w:val="20"/>
                <w:szCs w:val="20"/>
                <w:lang w:val="en-US"/>
              </w:rPr>
              <w:t>)</w:t>
            </w:r>
            <w:r w:rsidRPr="00593767">
              <w:rPr>
                <w:color w:val="auto"/>
                <w:sz w:val="20"/>
                <w:szCs w:val="20"/>
                <w:lang w:val="en-US"/>
              </w:rPr>
              <w:t xml:space="preserve"> the funds they manage.</w:t>
            </w:r>
          </w:p>
        </w:tc>
      </w:tr>
      <w:tr w:rsidR="00625E4D" w:rsidRPr="00217E38" w14:paraId="00427AAE" w14:textId="77777777" w:rsidTr="00D91503">
        <w:trPr>
          <w:trHeight w:val="550"/>
        </w:trPr>
        <w:tc>
          <w:tcPr>
            <w:tcW w:w="4860" w:type="dxa"/>
          </w:tcPr>
          <w:p w14:paraId="3226DA99" w14:textId="01CD35F6" w:rsidR="00625E4D" w:rsidRPr="00217E38" w:rsidRDefault="00625E4D" w:rsidP="007D3980">
            <w:pPr>
              <w:pStyle w:val="ListParagraph"/>
              <w:numPr>
                <w:ilvl w:val="0"/>
                <w:numId w:val="4"/>
              </w:numPr>
              <w:tabs>
                <w:tab w:val="left" w:pos="252"/>
              </w:tabs>
              <w:spacing w:line="240" w:lineRule="auto"/>
              <w:ind w:left="-18" w:firstLine="0"/>
              <w:jc w:val="both"/>
              <w:rPr>
                <w:color w:val="auto"/>
                <w:sz w:val="20"/>
                <w:szCs w:val="20"/>
              </w:rPr>
            </w:pPr>
            <w:r w:rsidRPr="00217E38">
              <w:rPr>
                <w:color w:val="auto"/>
                <w:sz w:val="20"/>
                <w:szCs w:val="20"/>
              </w:rPr>
              <w:t>Tiekėjas turi užtikrinti visišką Perkančiosios organizacijos platformoje atliekamų veiksmų privatumą ir konfidencialumą.</w:t>
            </w:r>
          </w:p>
        </w:tc>
        <w:tc>
          <w:tcPr>
            <w:tcW w:w="4770" w:type="dxa"/>
          </w:tcPr>
          <w:p w14:paraId="789B7E20" w14:textId="58093CCC" w:rsidR="00A9056C" w:rsidRPr="00593767" w:rsidRDefault="0036297C" w:rsidP="007D3980">
            <w:pPr>
              <w:pStyle w:val="ListParagraph"/>
              <w:numPr>
                <w:ilvl w:val="0"/>
                <w:numId w:val="14"/>
              </w:numPr>
              <w:tabs>
                <w:tab w:val="left" w:pos="252"/>
              </w:tabs>
              <w:spacing w:line="240" w:lineRule="auto"/>
              <w:ind w:left="-18" w:firstLine="0"/>
              <w:jc w:val="both"/>
              <w:rPr>
                <w:color w:val="auto"/>
                <w:sz w:val="20"/>
                <w:szCs w:val="20"/>
                <w:lang w:val="en-US"/>
              </w:rPr>
            </w:pPr>
            <w:r>
              <w:rPr>
                <w:color w:val="auto"/>
                <w:sz w:val="20"/>
                <w:szCs w:val="20"/>
                <w:lang w:val="en-US"/>
              </w:rPr>
              <w:t>T</w:t>
            </w:r>
            <w:r w:rsidR="00625E4D" w:rsidRPr="00593767">
              <w:rPr>
                <w:color w:val="auto"/>
                <w:sz w:val="20"/>
                <w:szCs w:val="20"/>
                <w:lang w:val="en-US"/>
              </w:rPr>
              <w:t xml:space="preserve">he Supplier </w:t>
            </w:r>
            <w:r w:rsidR="00771EFB">
              <w:rPr>
                <w:color w:val="auto"/>
                <w:sz w:val="20"/>
                <w:szCs w:val="20"/>
                <w:lang w:val="en-US"/>
              </w:rPr>
              <w:t>must</w:t>
            </w:r>
            <w:r w:rsidR="00625E4D" w:rsidRPr="00593767">
              <w:rPr>
                <w:color w:val="auto"/>
                <w:sz w:val="20"/>
                <w:szCs w:val="20"/>
                <w:lang w:val="en-US"/>
              </w:rPr>
              <w:t xml:space="preserve"> ensure full privacy and confidentiality of the activities carried out </w:t>
            </w:r>
            <w:r w:rsidR="00025E5C">
              <w:rPr>
                <w:color w:val="auto"/>
                <w:sz w:val="20"/>
                <w:szCs w:val="20"/>
                <w:lang w:val="en-US"/>
              </w:rPr>
              <w:t>by</w:t>
            </w:r>
            <w:r w:rsidR="00625E4D" w:rsidRPr="00593767">
              <w:rPr>
                <w:color w:val="auto"/>
                <w:sz w:val="20"/>
                <w:szCs w:val="20"/>
                <w:lang w:val="en-US"/>
              </w:rPr>
              <w:t xml:space="preserve"> the Contracting Authority</w:t>
            </w:r>
            <w:r w:rsidR="00025E5C">
              <w:rPr>
                <w:color w:val="auto"/>
                <w:sz w:val="20"/>
                <w:szCs w:val="20"/>
                <w:lang w:val="en-US"/>
              </w:rPr>
              <w:t xml:space="preserve"> on the</w:t>
            </w:r>
            <w:r w:rsidR="00625E4D" w:rsidRPr="00593767">
              <w:rPr>
                <w:color w:val="auto"/>
                <w:sz w:val="20"/>
                <w:szCs w:val="20"/>
                <w:lang w:val="en-US"/>
              </w:rPr>
              <w:t xml:space="preserve"> </w:t>
            </w:r>
            <w:r w:rsidR="00025E5C">
              <w:rPr>
                <w:color w:val="auto"/>
                <w:sz w:val="20"/>
                <w:szCs w:val="20"/>
                <w:lang w:val="en-US"/>
              </w:rPr>
              <w:t>P</w:t>
            </w:r>
            <w:r w:rsidR="00625E4D" w:rsidRPr="00593767">
              <w:rPr>
                <w:color w:val="auto"/>
                <w:sz w:val="20"/>
                <w:szCs w:val="20"/>
                <w:lang w:val="en-US"/>
              </w:rPr>
              <w:t>latform.</w:t>
            </w:r>
          </w:p>
        </w:tc>
      </w:tr>
      <w:tr w:rsidR="00A76A78" w:rsidRPr="00217E38" w14:paraId="7F687B60" w14:textId="77777777" w:rsidTr="72A79BFD">
        <w:tc>
          <w:tcPr>
            <w:tcW w:w="4860" w:type="dxa"/>
          </w:tcPr>
          <w:p w14:paraId="4B2B4D8F" w14:textId="262234ED" w:rsidR="00A76A78" w:rsidRPr="00217E38" w:rsidRDefault="00A76A78" w:rsidP="007D3980">
            <w:pPr>
              <w:pStyle w:val="ListParagraph"/>
              <w:numPr>
                <w:ilvl w:val="0"/>
                <w:numId w:val="3"/>
              </w:numPr>
              <w:tabs>
                <w:tab w:val="left" w:pos="342"/>
              </w:tabs>
              <w:spacing w:line="240" w:lineRule="auto"/>
              <w:ind w:left="0" w:firstLine="0"/>
              <w:jc w:val="both"/>
              <w:rPr>
                <w:color w:val="auto"/>
                <w:sz w:val="20"/>
                <w:szCs w:val="20"/>
              </w:rPr>
            </w:pPr>
            <w:r w:rsidRPr="00217E38">
              <w:rPr>
                <w:b/>
                <w:bCs/>
                <w:color w:val="auto"/>
                <w:sz w:val="20"/>
                <w:szCs w:val="20"/>
              </w:rPr>
              <w:t>Reikalavimai WEB sąsajai, Platformos saugumui</w:t>
            </w:r>
          </w:p>
        </w:tc>
        <w:tc>
          <w:tcPr>
            <w:tcW w:w="4770" w:type="dxa"/>
          </w:tcPr>
          <w:p w14:paraId="574B50D2" w14:textId="05D30A4F" w:rsidR="00A76A78" w:rsidRPr="00B92755" w:rsidRDefault="00F45FCF" w:rsidP="007D3980">
            <w:pPr>
              <w:pStyle w:val="ListParagraph"/>
              <w:numPr>
                <w:ilvl w:val="0"/>
                <w:numId w:val="15"/>
              </w:numPr>
              <w:tabs>
                <w:tab w:val="left" w:pos="228"/>
              </w:tabs>
              <w:ind w:left="0" w:firstLine="162"/>
              <w:jc w:val="both"/>
              <w:rPr>
                <w:b/>
                <w:bCs/>
                <w:color w:val="auto"/>
                <w:sz w:val="20"/>
                <w:szCs w:val="20"/>
                <w:lang w:val="en-US"/>
              </w:rPr>
            </w:pPr>
            <w:r>
              <w:rPr>
                <w:b/>
                <w:bCs/>
                <w:color w:val="auto"/>
                <w:sz w:val="20"/>
                <w:szCs w:val="20"/>
                <w:lang w:val="en-US"/>
              </w:rPr>
              <w:t xml:space="preserve"> </w:t>
            </w:r>
            <w:r w:rsidR="00A76A78" w:rsidRPr="00B92755">
              <w:rPr>
                <w:b/>
                <w:bCs/>
                <w:color w:val="auto"/>
                <w:sz w:val="20"/>
                <w:szCs w:val="20"/>
                <w:lang w:val="en-US"/>
              </w:rPr>
              <w:t xml:space="preserve">Requirements for WEB </w:t>
            </w:r>
            <w:r w:rsidR="000330F4">
              <w:rPr>
                <w:b/>
                <w:bCs/>
                <w:color w:val="auto"/>
                <w:sz w:val="20"/>
                <w:szCs w:val="20"/>
                <w:lang w:val="en-US"/>
              </w:rPr>
              <w:t>i</w:t>
            </w:r>
            <w:r w:rsidR="00A76A78" w:rsidRPr="00B92755">
              <w:rPr>
                <w:b/>
                <w:bCs/>
                <w:color w:val="auto"/>
                <w:sz w:val="20"/>
                <w:szCs w:val="20"/>
                <w:lang w:val="en-US"/>
              </w:rPr>
              <w:t xml:space="preserve">nterface, </w:t>
            </w:r>
            <w:r w:rsidR="000330F4">
              <w:rPr>
                <w:b/>
                <w:bCs/>
                <w:color w:val="auto"/>
                <w:sz w:val="20"/>
                <w:szCs w:val="20"/>
                <w:lang w:val="en-US"/>
              </w:rPr>
              <w:t>s</w:t>
            </w:r>
            <w:r w:rsidR="00A76A78" w:rsidRPr="00B92755">
              <w:rPr>
                <w:b/>
                <w:bCs/>
                <w:color w:val="auto"/>
                <w:sz w:val="20"/>
                <w:szCs w:val="20"/>
                <w:lang w:val="en-US"/>
              </w:rPr>
              <w:t xml:space="preserve">ecurity of </w:t>
            </w:r>
            <w:r w:rsidR="00E80F03" w:rsidRPr="00B92755">
              <w:rPr>
                <w:b/>
                <w:bCs/>
                <w:color w:val="auto"/>
                <w:sz w:val="20"/>
                <w:szCs w:val="20"/>
                <w:lang w:val="en-US"/>
              </w:rPr>
              <w:t>the Platform</w:t>
            </w:r>
          </w:p>
        </w:tc>
      </w:tr>
      <w:tr w:rsidR="00A76A78" w:rsidRPr="00217E38" w14:paraId="63903F84" w14:textId="77777777" w:rsidTr="72A79BFD">
        <w:tc>
          <w:tcPr>
            <w:tcW w:w="4860" w:type="dxa"/>
          </w:tcPr>
          <w:p w14:paraId="0CF08B8B" w14:textId="3716B5BC" w:rsidR="00A76A78" w:rsidRPr="00217E38" w:rsidRDefault="00A76A78" w:rsidP="007D3980">
            <w:pPr>
              <w:pStyle w:val="ListParagraph"/>
              <w:numPr>
                <w:ilvl w:val="0"/>
                <w:numId w:val="13"/>
              </w:numPr>
              <w:tabs>
                <w:tab w:val="left" w:pos="252"/>
              </w:tabs>
              <w:spacing w:line="240" w:lineRule="auto"/>
              <w:ind w:left="-18" w:firstLine="0"/>
              <w:jc w:val="both"/>
              <w:rPr>
                <w:color w:val="auto"/>
                <w:sz w:val="20"/>
                <w:szCs w:val="20"/>
              </w:rPr>
            </w:pPr>
            <w:r w:rsidRPr="00217E38">
              <w:rPr>
                <w:color w:val="auto"/>
                <w:sz w:val="20"/>
                <w:szCs w:val="20"/>
              </w:rPr>
              <w:t xml:space="preserve">Prieiga prie </w:t>
            </w:r>
            <w:r w:rsidR="000F7589">
              <w:rPr>
                <w:color w:val="auto"/>
                <w:sz w:val="20"/>
                <w:szCs w:val="20"/>
              </w:rPr>
              <w:t>P</w:t>
            </w:r>
            <w:r w:rsidRPr="00217E38">
              <w:rPr>
                <w:color w:val="auto"/>
                <w:sz w:val="20"/>
                <w:szCs w:val="20"/>
              </w:rPr>
              <w:t>latformos turi būti užtikrinama tik naudojant saugų (HTTPS) tinklo protokolą.</w:t>
            </w:r>
          </w:p>
        </w:tc>
        <w:tc>
          <w:tcPr>
            <w:tcW w:w="4770" w:type="dxa"/>
          </w:tcPr>
          <w:p w14:paraId="0325FE0F" w14:textId="5A5326B0" w:rsidR="00A76A78" w:rsidRPr="0080690E" w:rsidRDefault="00A76A78" w:rsidP="0080690E">
            <w:pPr>
              <w:pStyle w:val="ListParagraph"/>
              <w:numPr>
                <w:ilvl w:val="0"/>
                <w:numId w:val="35"/>
              </w:numPr>
              <w:tabs>
                <w:tab w:val="left" w:pos="253"/>
              </w:tabs>
              <w:spacing w:line="240" w:lineRule="auto"/>
              <w:ind w:left="-17" w:firstLine="17"/>
              <w:jc w:val="both"/>
              <w:rPr>
                <w:color w:val="auto"/>
                <w:sz w:val="20"/>
                <w:szCs w:val="20"/>
                <w:lang w:val="en-US"/>
              </w:rPr>
            </w:pPr>
            <w:r w:rsidRPr="0080690E">
              <w:rPr>
                <w:color w:val="auto"/>
                <w:sz w:val="20"/>
                <w:szCs w:val="20"/>
                <w:lang w:val="en-US"/>
              </w:rPr>
              <w:t xml:space="preserve">Access to the </w:t>
            </w:r>
            <w:r w:rsidR="00C90F04" w:rsidRPr="0080690E">
              <w:rPr>
                <w:color w:val="auto"/>
                <w:sz w:val="20"/>
                <w:szCs w:val="20"/>
                <w:lang w:val="en-US"/>
              </w:rPr>
              <w:t>P</w:t>
            </w:r>
            <w:r w:rsidRPr="0080690E">
              <w:rPr>
                <w:color w:val="auto"/>
                <w:sz w:val="20"/>
                <w:szCs w:val="20"/>
                <w:lang w:val="en-US"/>
              </w:rPr>
              <w:t>latform must be provided only using a secure (HTTPS) network protocol.</w:t>
            </w:r>
          </w:p>
        </w:tc>
      </w:tr>
      <w:tr w:rsidR="00A76A78" w:rsidRPr="00217E38" w14:paraId="6F99A887" w14:textId="77777777" w:rsidTr="72A79BFD">
        <w:tc>
          <w:tcPr>
            <w:tcW w:w="4860" w:type="dxa"/>
          </w:tcPr>
          <w:p w14:paraId="587F76C7" w14:textId="69B2AC49" w:rsidR="00A76A78" w:rsidRPr="00217E38" w:rsidRDefault="00A76A78" w:rsidP="007D3980">
            <w:pPr>
              <w:pStyle w:val="ListParagraph"/>
              <w:numPr>
                <w:ilvl w:val="0"/>
                <w:numId w:val="13"/>
              </w:numPr>
              <w:tabs>
                <w:tab w:val="left" w:pos="252"/>
              </w:tabs>
              <w:spacing w:line="240" w:lineRule="auto"/>
              <w:ind w:left="-18" w:firstLine="0"/>
              <w:jc w:val="both"/>
              <w:rPr>
                <w:color w:val="auto"/>
                <w:sz w:val="20"/>
                <w:szCs w:val="20"/>
              </w:rPr>
            </w:pPr>
            <w:r w:rsidRPr="00217E38">
              <w:rPr>
                <w:color w:val="auto"/>
                <w:sz w:val="20"/>
                <w:szCs w:val="20"/>
              </w:rPr>
              <w:t>Tiekėjas turi turėti įdiegtas Platformos saugumo priemones ir reguliariai atlikti Platformos saugumo užtikrinimo veiksmus.</w:t>
            </w:r>
          </w:p>
        </w:tc>
        <w:tc>
          <w:tcPr>
            <w:tcW w:w="4770" w:type="dxa"/>
          </w:tcPr>
          <w:p w14:paraId="2CFC8C28" w14:textId="1A705011" w:rsidR="00DA7E98" w:rsidRPr="0080690E" w:rsidRDefault="00DA7E98" w:rsidP="0080690E">
            <w:pPr>
              <w:pStyle w:val="ListParagraph"/>
              <w:numPr>
                <w:ilvl w:val="0"/>
                <w:numId w:val="35"/>
              </w:numPr>
              <w:tabs>
                <w:tab w:val="left" w:pos="253"/>
              </w:tabs>
              <w:spacing w:line="240" w:lineRule="auto"/>
              <w:ind w:left="-17" w:firstLine="17"/>
              <w:jc w:val="both"/>
              <w:rPr>
                <w:color w:val="auto"/>
                <w:sz w:val="20"/>
                <w:szCs w:val="20"/>
                <w:lang w:val="en-US"/>
              </w:rPr>
            </w:pPr>
            <w:r w:rsidRPr="0080690E">
              <w:rPr>
                <w:color w:val="auto"/>
                <w:sz w:val="20"/>
                <w:szCs w:val="20"/>
                <w:lang w:val="en-US"/>
              </w:rPr>
              <w:t xml:space="preserve">The Supplier </w:t>
            </w:r>
            <w:r w:rsidR="000E7B2F">
              <w:rPr>
                <w:color w:val="auto"/>
                <w:sz w:val="20"/>
                <w:szCs w:val="20"/>
                <w:lang w:val="en-US"/>
              </w:rPr>
              <w:t>must</w:t>
            </w:r>
            <w:r w:rsidRPr="0080690E">
              <w:rPr>
                <w:color w:val="auto"/>
                <w:sz w:val="20"/>
                <w:szCs w:val="20"/>
                <w:lang w:val="en-US"/>
              </w:rPr>
              <w:t xml:space="preserve"> have </w:t>
            </w:r>
            <w:r w:rsidR="00F570C6" w:rsidRPr="0080690E">
              <w:rPr>
                <w:color w:val="auto"/>
                <w:sz w:val="20"/>
                <w:szCs w:val="20"/>
                <w:lang w:val="en-US"/>
              </w:rPr>
              <w:t xml:space="preserve">security </w:t>
            </w:r>
            <w:r w:rsidR="008B15E6" w:rsidRPr="0080690E">
              <w:rPr>
                <w:color w:val="auto"/>
                <w:sz w:val="20"/>
                <w:szCs w:val="20"/>
                <w:lang w:val="en-US"/>
              </w:rPr>
              <w:t xml:space="preserve">measures </w:t>
            </w:r>
            <w:r w:rsidRPr="0080690E">
              <w:rPr>
                <w:color w:val="auto"/>
                <w:sz w:val="20"/>
                <w:szCs w:val="20"/>
                <w:lang w:val="en-US"/>
              </w:rPr>
              <w:t xml:space="preserve">implemented for the Platform and </w:t>
            </w:r>
            <w:r w:rsidR="000E7B2F">
              <w:rPr>
                <w:color w:val="auto"/>
                <w:sz w:val="20"/>
                <w:szCs w:val="20"/>
                <w:lang w:val="en-US"/>
              </w:rPr>
              <w:t>must</w:t>
            </w:r>
            <w:r w:rsidRPr="0080690E">
              <w:rPr>
                <w:color w:val="auto"/>
                <w:sz w:val="20"/>
                <w:szCs w:val="20"/>
                <w:lang w:val="en-US"/>
              </w:rPr>
              <w:t xml:space="preserve"> regularly carry out activities aimed at maintaining and ensuring the Platform’s security.</w:t>
            </w:r>
          </w:p>
        </w:tc>
      </w:tr>
      <w:tr w:rsidR="00706BCA" w:rsidRPr="00217E38" w14:paraId="4FAE6F35" w14:textId="77777777" w:rsidTr="72A79BFD">
        <w:tc>
          <w:tcPr>
            <w:tcW w:w="4860" w:type="dxa"/>
          </w:tcPr>
          <w:p w14:paraId="53A7D5F3" w14:textId="274A0A3A" w:rsidR="00706BCA" w:rsidRPr="00217E38" w:rsidRDefault="00706BCA" w:rsidP="007D3980">
            <w:pPr>
              <w:pStyle w:val="ListParagraph"/>
              <w:widowControl w:val="0"/>
              <w:numPr>
                <w:ilvl w:val="0"/>
                <w:numId w:val="3"/>
              </w:numPr>
              <w:tabs>
                <w:tab w:val="left" w:pos="342"/>
              </w:tabs>
              <w:autoSpaceDE w:val="0"/>
              <w:autoSpaceDN w:val="0"/>
              <w:spacing w:line="240" w:lineRule="auto"/>
              <w:ind w:left="-15" w:hanging="3"/>
              <w:jc w:val="both"/>
              <w:rPr>
                <w:color w:val="auto"/>
                <w:sz w:val="20"/>
                <w:szCs w:val="20"/>
              </w:rPr>
            </w:pPr>
            <w:r w:rsidRPr="00217E38">
              <w:rPr>
                <w:b/>
                <w:bCs/>
                <w:color w:val="auto"/>
                <w:sz w:val="20"/>
                <w:szCs w:val="20"/>
                <w:lang w:eastAsia="en-GB"/>
              </w:rPr>
              <w:t>Reikalavimai  Platformos duomenų bazei</w:t>
            </w:r>
          </w:p>
        </w:tc>
        <w:tc>
          <w:tcPr>
            <w:tcW w:w="4770" w:type="dxa"/>
          </w:tcPr>
          <w:p w14:paraId="68C7AFC1" w14:textId="55C1AAAF" w:rsidR="00706BCA" w:rsidRPr="00B92755" w:rsidRDefault="00F45FCF" w:rsidP="00452DDA">
            <w:pPr>
              <w:pStyle w:val="ListParagraph"/>
              <w:numPr>
                <w:ilvl w:val="0"/>
                <w:numId w:val="15"/>
              </w:numPr>
              <w:tabs>
                <w:tab w:val="left" w:pos="343"/>
              </w:tabs>
              <w:ind w:left="163" w:firstLine="0"/>
              <w:jc w:val="both"/>
              <w:rPr>
                <w:b/>
                <w:bCs/>
                <w:color w:val="auto"/>
                <w:sz w:val="20"/>
                <w:szCs w:val="20"/>
                <w:lang w:val="en-US"/>
              </w:rPr>
            </w:pPr>
            <w:r>
              <w:rPr>
                <w:b/>
                <w:bCs/>
                <w:color w:val="auto"/>
                <w:sz w:val="20"/>
                <w:szCs w:val="20"/>
                <w:lang w:val="en-US"/>
              </w:rPr>
              <w:t xml:space="preserve"> </w:t>
            </w:r>
            <w:r w:rsidR="00706BCA" w:rsidRPr="00B92755">
              <w:rPr>
                <w:b/>
                <w:bCs/>
                <w:color w:val="auto"/>
                <w:sz w:val="20"/>
                <w:szCs w:val="20"/>
                <w:lang w:val="en-US"/>
              </w:rPr>
              <w:t xml:space="preserve">Requirements for the Platform </w:t>
            </w:r>
            <w:r w:rsidR="000330F4">
              <w:rPr>
                <w:b/>
                <w:bCs/>
                <w:color w:val="auto"/>
                <w:sz w:val="20"/>
                <w:szCs w:val="20"/>
                <w:lang w:val="en-US"/>
              </w:rPr>
              <w:t>d</w:t>
            </w:r>
            <w:r w:rsidR="00706BCA" w:rsidRPr="00B92755">
              <w:rPr>
                <w:b/>
                <w:bCs/>
                <w:color w:val="auto"/>
                <w:sz w:val="20"/>
                <w:szCs w:val="20"/>
                <w:lang w:val="en-US"/>
              </w:rPr>
              <w:t>atabase</w:t>
            </w:r>
          </w:p>
        </w:tc>
      </w:tr>
      <w:tr w:rsidR="00706BCA" w:rsidRPr="00217E38" w14:paraId="5C3B3AFA" w14:textId="77777777" w:rsidTr="72A79BFD">
        <w:tc>
          <w:tcPr>
            <w:tcW w:w="4860" w:type="dxa"/>
          </w:tcPr>
          <w:p w14:paraId="2B2FC260" w14:textId="167E5887" w:rsidR="00706BCA" w:rsidRPr="00217E38" w:rsidRDefault="00706BCA" w:rsidP="007D3980">
            <w:pPr>
              <w:pStyle w:val="ListParagraph"/>
              <w:numPr>
                <w:ilvl w:val="0"/>
                <w:numId w:val="8"/>
              </w:numPr>
              <w:tabs>
                <w:tab w:val="left" w:pos="162"/>
              </w:tabs>
              <w:spacing w:line="240" w:lineRule="auto"/>
              <w:ind w:left="-18" w:firstLine="0"/>
              <w:jc w:val="both"/>
              <w:rPr>
                <w:color w:val="auto"/>
                <w:sz w:val="20"/>
                <w:szCs w:val="20"/>
                <w:lang w:eastAsia="en-GB"/>
              </w:rPr>
            </w:pPr>
            <w:r w:rsidRPr="00217E38">
              <w:rPr>
                <w:color w:val="auto"/>
                <w:sz w:val="20"/>
                <w:szCs w:val="20"/>
              </w:rPr>
              <w:t xml:space="preserve"> Platforma turi kaupti duomenis apie Lietuvoje  ir   visoje Europos Ekonominėje Erdvėje (toliau – EEE)  registruotus žemiau išvardytų  ūkio subjektų tipus bei turėti jų specifikai pritaikytus </w:t>
            </w:r>
            <w:r w:rsidR="000F2B97">
              <w:rPr>
                <w:color w:val="auto"/>
                <w:sz w:val="20"/>
                <w:szCs w:val="20"/>
              </w:rPr>
              <w:t xml:space="preserve">finansinius </w:t>
            </w:r>
            <w:r w:rsidRPr="00217E38">
              <w:rPr>
                <w:color w:val="auto"/>
                <w:sz w:val="20"/>
                <w:szCs w:val="20"/>
              </w:rPr>
              <w:t>modelius nemokumo tikimybėms apskaičiuoti:</w:t>
            </w:r>
          </w:p>
          <w:p w14:paraId="2A254257" w14:textId="1EB26603" w:rsidR="00706BCA" w:rsidRPr="00217E38" w:rsidRDefault="00706BCA" w:rsidP="00706BCA">
            <w:pPr>
              <w:pStyle w:val="ListParagraph"/>
              <w:widowControl w:val="0"/>
              <w:tabs>
                <w:tab w:val="left" w:pos="255"/>
                <w:tab w:val="left" w:pos="972"/>
              </w:tabs>
              <w:autoSpaceDE w:val="0"/>
              <w:autoSpaceDN w:val="0"/>
              <w:spacing w:line="240" w:lineRule="auto"/>
              <w:ind w:left="0"/>
              <w:jc w:val="both"/>
              <w:rPr>
                <w:color w:val="auto"/>
                <w:sz w:val="20"/>
                <w:szCs w:val="20"/>
              </w:rPr>
            </w:pPr>
            <w:r w:rsidRPr="00217E38">
              <w:rPr>
                <w:color w:val="auto"/>
                <w:sz w:val="20"/>
                <w:szCs w:val="20"/>
              </w:rPr>
              <w:t>a. privačias įmones:</w:t>
            </w:r>
          </w:p>
          <w:p w14:paraId="4F6C3B5E" w14:textId="4A24F650" w:rsidR="00706BCA" w:rsidRPr="00217E38" w:rsidRDefault="00706BCA" w:rsidP="007D3980">
            <w:pPr>
              <w:pStyle w:val="ListParagraph"/>
              <w:widowControl w:val="0"/>
              <w:numPr>
                <w:ilvl w:val="1"/>
                <w:numId w:val="8"/>
              </w:numPr>
              <w:tabs>
                <w:tab w:val="left" w:pos="255"/>
                <w:tab w:val="left" w:pos="972"/>
              </w:tabs>
              <w:autoSpaceDE w:val="0"/>
              <w:autoSpaceDN w:val="0"/>
              <w:spacing w:line="240" w:lineRule="auto"/>
              <w:ind w:left="75" w:firstLine="0"/>
              <w:jc w:val="both"/>
              <w:rPr>
                <w:color w:val="auto"/>
                <w:sz w:val="20"/>
                <w:szCs w:val="20"/>
              </w:rPr>
            </w:pPr>
            <w:r w:rsidRPr="00217E38">
              <w:rPr>
                <w:color w:val="auto"/>
                <w:sz w:val="20"/>
                <w:szCs w:val="20"/>
              </w:rPr>
              <w:t>visas įmonių kategorijas pagal turto dydį - tiek dideles įmones, tiek  mažas, labai mažas ir vidutines įmones (MVĮ)</w:t>
            </w:r>
          </w:p>
          <w:p w14:paraId="200CD485" w14:textId="25B1DB16" w:rsidR="00706BCA" w:rsidRPr="00217E38" w:rsidRDefault="00706BCA" w:rsidP="007D3980">
            <w:pPr>
              <w:pStyle w:val="ListParagraph"/>
              <w:widowControl w:val="0"/>
              <w:numPr>
                <w:ilvl w:val="1"/>
                <w:numId w:val="8"/>
              </w:numPr>
              <w:tabs>
                <w:tab w:val="left" w:pos="255"/>
                <w:tab w:val="left" w:pos="972"/>
              </w:tabs>
              <w:autoSpaceDE w:val="0"/>
              <w:autoSpaceDN w:val="0"/>
              <w:spacing w:line="240" w:lineRule="auto"/>
              <w:ind w:left="75" w:firstLine="0"/>
              <w:jc w:val="both"/>
              <w:rPr>
                <w:color w:val="auto"/>
                <w:sz w:val="20"/>
                <w:szCs w:val="20"/>
              </w:rPr>
            </w:pPr>
            <w:r w:rsidRPr="00217E38">
              <w:rPr>
                <w:color w:val="auto"/>
                <w:sz w:val="20"/>
                <w:szCs w:val="20"/>
              </w:rPr>
              <w:t>pateikusias ir nepateikusias Lietuvos Respublikos juridinių asmenų registrui finansines ataskaitas;</w:t>
            </w:r>
          </w:p>
          <w:p w14:paraId="6240B211" w14:textId="668991A7" w:rsidR="00706BCA" w:rsidRPr="00217E38" w:rsidRDefault="00706BCA" w:rsidP="007D3980">
            <w:pPr>
              <w:pStyle w:val="ListParagraph"/>
              <w:widowControl w:val="0"/>
              <w:numPr>
                <w:ilvl w:val="1"/>
                <w:numId w:val="8"/>
              </w:numPr>
              <w:tabs>
                <w:tab w:val="left" w:pos="285"/>
                <w:tab w:val="left" w:pos="972"/>
              </w:tabs>
              <w:autoSpaceDE w:val="0"/>
              <w:autoSpaceDN w:val="0"/>
              <w:spacing w:line="240" w:lineRule="auto"/>
              <w:ind w:left="75" w:firstLine="0"/>
              <w:jc w:val="both"/>
              <w:rPr>
                <w:color w:val="auto"/>
                <w:sz w:val="20"/>
                <w:szCs w:val="20"/>
              </w:rPr>
            </w:pPr>
            <w:r w:rsidRPr="00217E38">
              <w:rPr>
                <w:color w:val="auto"/>
                <w:sz w:val="20"/>
                <w:szCs w:val="20"/>
              </w:rPr>
              <w:t>listinguojamas ir nelistinguojamas vertybinių popierių biržose;</w:t>
            </w:r>
          </w:p>
          <w:p w14:paraId="1081D8D5" w14:textId="5997775D" w:rsidR="00706BCA" w:rsidRPr="00217E38" w:rsidRDefault="00706BCA" w:rsidP="007D3980">
            <w:pPr>
              <w:pStyle w:val="ListParagraph"/>
              <w:widowControl w:val="0"/>
              <w:numPr>
                <w:ilvl w:val="0"/>
                <w:numId w:val="9"/>
              </w:numPr>
              <w:tabs>
                <w:tab w:val="left" w:pos="255"/>
                <w:tab w:val="left" w:pos="972"/>
              </w:tabs>
              <w:autoSpaceDE w:val="0"/>
              <w:autoSpaceDN w:val="0"/>
              <w:spacing w:line="240" w:lineRule="auto"/>
              <w:ind w:left="0" w:firstLine="0"/>
              <w:jc w:val="both"/>
              <w:rPr>
                <w:color w:val="auto"/>
                <w:sz w:val="20"/>
                <w:szCs w:val="20"/>
              </w:rPr>
            </w:pPr>
            <w:r w:rsidRPr="00217E38">
              <w:rPr>
                <w:color w:val="auto"/>
                <w:sz w:val="20"/>
                <w:szCs w:val="20"/>
              </w:rPr>
              <w:t>valdžios sektoriaus įmonių ir institucijų;</w:t>
            </w:r>
          </w:p>
          <w:p w14:paraId="786533BB" w14:textId="5EFEC993" w:rsidR="00706BCA" w:rsidRPr="00217E38" w:rsidRDefault="00706BCA" w:rsidP="007D3980">
            <w:pPr>
              <w:pStyle w:val="ListParagraph"/>
              <w:widowControl w:val="0"/>
              <w:numPr>
                <w:ilvl w:val="0"/>
                <w:numId w:val="9"/>
              </w:numPr>
              <w:tabs>
                <w:tab w:val="left" w:pos="255"/>
                <w:tab w:val="left" w:pos="972"/>
              </w:tabs>
              <w:autoSpaceDE w:val="0"/>
              <w:autoSpaceDN w:val="0"/>
              <w:spacing w:line="240" w:lineRule="auto"/>
              <w:ind w:left="0" w:firstLine="0"/>
              <w:jc w:val="both"/>
              <w:rPr>
                <w:color w:val="auto"/>
                <w:sz w:val="20"/>
                <w:szCs w:val="20"/>
              </w:rPr>
            </w:pPr>
            <w:r w:rsidRPr="00217E38">
              <w:rPr>
                <w:color w:val="auto"/>
                <w:sz w:val="20"/>
                <w:szCs w:val="20"/>
              </w:rPr>
              <w:t xml:space="preserve">finansų įstaigų. </w:t>
            </w:r>
          </w:p>
        </w:tc>
        <w:tc>
          <w:tcPr>
            <w:tcW w:w="4770" w:type="dxa"/>
          </w:tcPr>
          <w:p w14:paraId="377C5164" w14:textId="444873CD" w:rsidR="00536207" w:rsidRPr="004C2105" w:rsidRDefault="00A356DA" w:rsidP="00E2104D">
            <w:pPr>
              <w:pStyle w:val="ListParagraph"/>
              <w:numPr>
                <w:ilvl w:val="0"/>
                <w:numId w:val="25"/>
              </w:numPr>
              <w:tabs>
                <w:tab w:val="left" w:pos="162"/>
                <w:tab w:val="left" w:pos="270"/>
              </w:tabs>
              <w:spacing w:line="240" w:lineRule="auto"/>
              <w:ind w:left="0" w:firstLine="0"/>
              <w:jc w:val="both"/>
              <w:rPr>
                <w:color w:val="auto"/>
                <w:sz w:val="20"/>
                <w:szCs w:val="20"/>
                <w:lang w:val="en-US"/>
              </w:rPr>
            </w:pPr>
            <w:r w:rsidRPr="00536207">
              <w:rPr>
                <w:color w:val="auto"/>
                <w:sz w:val="20"/>
                <w:szCs w:val="20"/>
                <w:lang w:val="en-US"/>
              </w:rPr>
              <w:t>The Platform must collect data on the following types of legal entities registered in Lithuania and the European Economic Area (EEA</w:t>
            </w:r>
            <w:r w:rsidR="003A19C7" w:rsidRPr="00536207">
              <w:rPr>
                <w:color w:val="auto"/>
                <w:sz w:val="20"/>
                <w:szCs w:val="20"/>
                <w:lang w:val="en-US"/>
              </w:rPr>
              <w:t>) and</w:t>
            </w:r>
            <w:r w:rsidRPr="00536207">
              <w:rPr>
                <w:color w:val="auto"/>
                <w:sz w:val="20"/>
                <w:szCs w:val="20"/>
                <w:lang w:val="en-US"/>
              </w:rPr>
              <w:t xml:space="preserve"> </w:t>
            </w:r>
            <w:r w:rsidR="00F94048">
              <w:rPr>
                <w:color w:val="auto"/>
                <w:sz w:val="20"/>
                <w:szCs w:val="20"/>
                <w:lang w:val="en-US"/>
              </w:rPr>
              <w:t>have</w:t>
            </w:r>
            <w:r w:rsidRPr="00536207">
              <w:rPr>
                <w:color w:val="auto"/>
                <w:sz w:val="20"/>
                <w:szCs w:val="20"/>
                <w:lang w:val="en-US"/>
              </w:rPr>
              <w:t xml:space="preserve"> financial models </w:t>
            </w:r>
            <w:r w:rsidR="00F94048" w:rsidRPr="004C2105">
              <w:rPr>
                <w:color w:val="auto"/>
                <w:sz w:val="20"/>
                <w:szCs w:val="20"/>
                <w:lang w:val="en-US"/>
              </w:rPr>
              <w:t>tailored to their specifics for calculating probabilities of default</w:t>
            </w:r>
            <w:r w:rsidR="00E26781" w:rsidRPr="004C2105">
              <w:rPr>
                <w:color w:val="auto"/>
                <w:sz w:val="20"/>
                <w:szCs w:val="20"/>
                <w:lang w:val="en-US"/>
              </w:rPr>
              <w:t>:</w:t>
            </w:r>
          </w:p>
          <w:p w14:paraId="20B77B70" w14:textId="7AD56AEA" w:rsidR="00706BCA" w:rsidRPr="00142048" w:rsidRDefault="00706BCA" w:rsidP="00CE730C">
            <w:pPr>
              <w:pStyle w:val="ListParagraph"/>
              <w:widowControl w:val="0"/>
              <w:numPr>
                <w:ilvl w:val="0"/>
                <w:numId w:val="34"/>
              </w:numPr>
              <w:tabs>
                <w:tab w:val="left" w:pos="255"/>
                <w:tab w:val="left" w:pos="972"/>
              </w:tabs>
              <w:autoSpaceDE w:val="0"/>
              <w:autoSpaceDN w:val="0"/>
              <w:spacing w:line="240" w:lineRule="auto"/>
              <w:ind w:left="-14" w:firstLine="0"/>
              <w:jc w:val="both"/>
              <w:rPr>
                <w:color w:val="auto"/>
                <w:sz w:val="20"/>
                <w:szCs w:val="20"/>
                <w:lang w:val="en-US"/>
              </w:rPr>
            </w:pPr>
            <w:r w:rsidRPr="004C2105">
              <w:rPr>
                <w:color w:val="auto"/>
                <w:sz w:val="20"/>
                <w:szCs w:val="20"/>
                <w:lang w:val="en-US"/>
              </w:rPr>
              <w:t xml:space="preserve">private </w:t>
            </w:r>
            <w:r w:rsidR="00D406F5" w:rsidRPr="004C2105">
              <w:rPr>
                <w:color w:val="auto"/>
                <w:sz w:val="20"/>
                <w:szCs w:val="20"/>
                <w:lang w:val="en-US"/>
              </w:rPr>
              <w:t>enterprises</w:t>
            </w:r>
            <w:r w:rsidRPr="00142048">
              <w:rPr>
                <w:color w:val="auto"/>
                <w:sz w:val="20"/>
                <w:szCs w:val="20"/>
                <w:lang w:val="en-US"/>
              </w:rPr>
              <w:t>:</w:t>
            </w:r>
          </w:p>
          <w:p w14:paraId="4E6F3FD9" w14:textId="77777777" w:rsidR="00043E4C" w:rsidRPr="0074499D" w:rsidRDefault="00655D52" w:rsidP="002F10FF">
            <w:pPr>
              <w:pStyle w:val="ListParagraph"/>
              <w:widowControl w:val="0"/>
              <w:numPr>
                <w:ilvl w:val="0"/>
                <w:numId w:val="19"/>
              </w:numPr>
              <w:tabs>
                <w:tab w:val="left" w:pos="163"/>
              </w:tabs>
              <w:autoSpaceDE w:val="0"/>
              <w:autoSpaceDN w:val="0"/>
              <w:spacing w:line="240" w:lineRule="auto"/>
              <w:ind w:left="73" w:firstLine="90"/>
              <w:jc w:val="both"/>
              <w:rPr>
                <w:color w:val="auto"/>
                <w:sz w:val="20"/>
                <w:szCs w:val="20"/>
                <w:lang w:val="en-US"/>
              </w:rPr>
            </w:pPr>
            <w:r>
              <w:rPr>
                <w:color w:val="auto"/>
                <w:sz w:val="20"/>
                <w:szCs w:val="20"/>
                <w:lang w:val="en-US"/>
              </w:rPr>
              <w:t xml:space="preserve"> </w:t>
            </w:r>
            <w:r w:rsidR="00706BCA" w:rsidRPr="00142048">
              <w:rPr>
                <w:color w:val="auto"/>
                <w:sz w:val="20"/>
                <w:szCs w:val="20"/>
                <w:lang w:val="en-US"/>
              </w:rPr>
              <w:t xml:space="preserve">all categories of enterprises by asset size - </w:t>
            </w:r>
            <w:r w:rsidR="00043E4C" w:rsidRPr="0074499D">
              <w:rPr>
                <w:color w:val="auto"/>
                <w:sz w:val="20"/>
                <w:szCs w:val="20"/>
                <w:lang w:val="en-US"/>
              </w:rPr>
              <w:t>including large, small, very small, and medium-sized enterprises (SMEs);</w:t>
            </w:r>
          </w:p>
          <w:p w14:paraId="402F5A82" w14:textId="39A80648" w:rsidR="00706BCA" w:rsidRPr="00831F7C" w:rsidRDefault="00655D52" w:rsidP="002F10FF">
            <w:pPr>
              <w:pStyle w:val="ListParagraph"/>
              <w:widowControl w:val="0"/>
              <w:numPr>
                <w:ilvl w:val="0"/>
                <w:numId w:val="19"/>
              </w:numPr>
              <w:tabs>
                <w:tab w:val="left" w:pos="163"/>
              </w:tabs>
              <w:autoSpaceDE w:val="0"/>
              <w:autoSpaceDN w:val="0"/>
              <w:spacing w:line="240" w:lineRule="auto"/>
              <w:ind w:left="73" w:firstLine="90"/>
              <w:jc w:val="both"/>
              <w:rPr>
                <w:color w:val="auto"/>
                <w:sz w:val="20"/>
                <w:szCs w:val="20"/>
                <w:lang w:val="en-US"/>
              </w:rPr>
            </w:pPr>
            <w:r>
              <w:rPr>
                <w:color w:val="auto"/>
                <w:sz w:val="20"/>
                <w:szCs w:val="20"/>
                <w:lang w:val="en-US"/>
              </w:rPr>
              <w:t xml:space="preserve"> </w:t>
            </w:r>
            <w:r w:rsidR="00706BCA" w:rsidRPr="00142048">
              <w:rPr>
                <w:color w:val="auto"/>
                <w:sz w:val="20"/>
                <w:szCs w:val="20"/>
                <w:lang w:val="en-US"/>
              </w:rPr>
              <w:t xml:space="preserve">those that have and have not submitted financial statements to the </w:t>
            </w:r>
            <w:r w:rsidR="00831F7C" w:rsidRPr="0041646D">
              <w:rPr>
                <w:color w:val="auto"/>
                <w:sz w:val="20"/>
                <w:szCs w:val="20"/>
                <w:lang w:val="en-US"/>
              </w:rPr>
              <w:t>Lithuanian Register of Legal Entities</w:t>
            </w:r>
            <w:r w:rsidR="00706BCA" w:rsidRPr="00831F7C">
              <w:rPr>
                <w:color w:val="auto"/>
                <w:sz w:val="20"/>
                <w:szCs w:val="20"/>
                <w:lang w:val="en-US"/>
              </w:rPr>
              <w:t>;</w:t>
            </w:r>
          </w:p>
          <w:p w14:paraId="73AFFFA5" w14:textId="744BE2D4" w:rsidR="00706BCA" w:rsidRPr="00142048" w:rsidRDefault="00655D52" w:rsidP="0041646D">
            <w:pPr>
              <w:pStyle w:val="ListParagraph"/>
              <w:widowControl w:val="0"/>
              <w:numPr>
                <w:ilvl w:val="0"/>
                <w:numId w:val="19"/>
              </w:numPr>
              <w:tabs>
                <w:tab w:val="left" w:pos="163"/>
              </w:tabs>
              <w:autoSpaceDE w:val="0"/>
              <w:autoSpaceDN w:val="0"/>
              <w:spacing w:line="240" w:lineRule="auto"/>
              <w:ind w:left="73" w:firstLine="90"/>
              <w:rPr>
                <w:color w:val="auto"/>
                <w:sz w:val="20"/>
                <w:szCs w:val="20"/>
                <w:lang w:val="en-US"/>
              </w:rPr>
            </w:pPr>
            <w:r>
              <w:rPr>
                <w:color w:val="auto"/>
                <w:sz w:val="20"/>
                <w:szCs w:val="20"/>
                <w:lang w:val="en-US"/>
              </w:rPr>
              <w:t xml:space="preserve"> </w:t>
            </w:r>
            <w:r w:rsidR="007A4639">
              <w:rPr>
                <w:color w:val="auto"/>
                <w:sz w:val="20"/>
                <w:szCs w:val="20"/>
                <w:lang w:val="en-US"/>
              </w:rPr>
              <w:t xml:space="preserve">both </w:t>
            </w:r>
            <w:r w:rsidR="00706BCA" w:rsidRPr="00142048">
              <w:rPr>
                <w:color w:val="auto"/>
                <w:sz w:val="20"/>
                <w:szCs w:val="20"/>
                <w:lang w:val="en-US"/>
              </w:rPr>
              <w:t xml:space="preserve">listed and </w:t>
            </w:r>
            <w:r w:rsidR="007A4639">
              <w:rPr>
                <w:color w:val="auto"/>
                <w:sz w:val="20"/>
                <w:szCs w:val="20"/>
                <w:lang w:val="en-US"/>
              </w:rPr>
              <w:t>non-listed</w:t>
            </w:r>
            <w:r w:rsidR="00706BCA" w:rsidRPr="00142048">
              <w:rPr>
                <w:color w:val="auto"/>
                <w:sz w:val="20"/>
                <w:szCs w:val="20"/>
                <w:lang w:val="en-US"/>
              </w:rPr>
              <w:t xml:space="preserve"> on stock exchanges;</w:t>
            </w:r>
          </w:p>
          <w:p w14:paraId="41EF55A7" w14:textId="7CFA4E85" w:rsidR="00706BCA" w:rsidRPr="00142048" w:rsidRDefault="00706BCA" w:rsidP="00CE730C">
            <w:pPr>
              <w:pStyle w:val="ListParagraph"/>
              <w:widowControl w:val="0"/>
              <w:numPr>
                <w:ilvl w:val="0"/>
                <w:numId w:val="34"/>
              </w:numPr>
              <w:tabs>
                <w:tab w:val="left" w:pos="255"/>
                <w:tab w:val="left" w:pos="972"/>
              </w:tabs>
              <w:autoSpaceDE w:val="0"/>
              <w:autoSpaceDN w:val="0"/>
              <w:spacing w:line="240" w:lineRule="auto"/>
              <w:ind w:left="-14" w:firstLine="0"/>
              <w:jc w:val="both"/>
              <w:rPr>
                <w:color w:val="auto"/>
                <w:sz w:val="20"/>
                <w:szCs w:val="20"/>
                <w:lang w:val="en-US"/>
              </w:rPr>
            </w:pPr>
            <w:r w:rsidRPr="00142048">
              <w:rPr>
                <w:color w:val="auto"/>
                <w:sz w:val="20"/>
                <w:szCs w:val="20"/>
                <w:lang w:val="en-US"/>
              </w:rPr>
              <w:t xml:space="preserve">public sector </w:t>
            </w:r>
            <w:r w:rsidR="00702FE2">
              <w:rPr>
                <w:color w:val="auto"/>
                <w:sz w:val="20"/>
                <w:szCs w:val="20"/>
                <w:lang w:val="en-US"/>
              </w:rPr>
              <w:t>enterprises</w:t>
            </w:r>
            <w:r w:rsidRPr="00142048">
              <w:rPr>
                <w:color w:val="auto"/>
                <w:sz w:val="20"/>
                <w:szCs w:val="20"/>
                <w:lang w:val="en-US"/>
              </w:rPr>
              <w:t xml:space="preserve"> and institutions;</w:t>
            </w:r>
          </w:p>
          <w:p w14:paraId="5D7E9587" w14:textId="0EB96F0E" w:rsidR="007C1044" w:rsidRPr="00831F7C" w:rsidRDefault="00706BCA" w:rsidP="00CE730C">
            <w:pPr>
              <w:pStyle w:val="ListParagraph"/>
              <w:numPr>
                <w:ilvl w:val="0"/>
                <w:numId w:val="34"/>
              </w:numPr>
              <w:tabs>
                <w:tab w:val="left" w:pos="255"/>
              </w:tabs>
              <w:ind w:left="-14" w:firstLine="0"/>
              <w:jc w:val="both"/>
              <w:rPr>
                <w:color w:val="auto"/>
                <w:sz w:val="20"/>
                <w:szCs w:val="20"/>
                <w:lang w:val="en-US"/>
              </w:rPr>
            </w:pPr>
            <w:r w:rsidRPr="008820B8">
              <w:rPr>
                <w:color w:val="auto"/>
                <w:sz w:val="20"/>
                <w:szCs w:val="20"/>
                <w:lang w:val="en-US"/>
              </w:rPr>
              <w:t xml:space="preserve">financial institutions. </w:t>
            </w:r>
          </w:p>
        </w:tc>
      </w:tr>
      <w:tr w:rsidR="00706BCA" w:rsidRPr="00217E38" w14:paraId="25BD7733" w14:textId="77777777" w:rsidTr="72A79BFD">
        <w:trPr>
          <w:trHeight w:val="58"/>
        </w:trPr>
        <w:tc>
          <w:tcPr>
            <w:tcW w:w="4860" w:type="dxa"/>
          </w:tcPr>
          <w:p w14:paraId="1ED2F0C7" w14:textId="16A68E20" w:rsidR="00706BCA" w:rsidRPr="00217E38" w:rsidRDefault="00706BCA" w:rsidP="007D3980">
            <w:pPr>
              <w:pStyle w:val="ListParagraph"/>
              <w:widowControl w:val="0"/>
              <w:numPr>
                <w:ilvl w:val="0"/>
                <w:numId w:val="5"/>
              </w:numPr>
              <w:tabs>
                <w:tab w:val="left" w:pos="252"/>
              </w:tabs>
              <w:autoSpaceDE w:val="0"/>
              <w:autoSpaceDN w:val="0"/>
              <w:spacing w:line="240" w:lineRule="auto"/>
              <w:ind w:left="-18" w:firstLine="0"/>
              <w:contextualSpacing w:val="0"/>
              <w:jc w:val="both"/>
              <w:rPr>
                <w:color w:val="auto"/>
                <w:sz w:val="20"/>
                <w:szCs w:val="20"/>
              </w:rPr>
            </w:pPr>
            <w:r w:rsidRPr="00217E38">
              <w:rPr>
                <w:color w:val="auto"/>
                <w:sz w:val="20"/>
                <w:szCs w:val="20"/>
              </w:rPr>
              <w:t xml:space="preserve">Platformoje turi būti pateikiami šie duomenys apie ūkio subjektą: </w:t>
            </w:r>
          </w:p>
          <w:p w14:paraId="1D6BCFD9" w14:textId="0FC72259" w:rsidR="00706BCA" w:rsidRPr="00217E38" w:rsidRDefault="00706BCA" w:rsidP="007D3980">
            <w:pPr>
              <w:pStyle w:val="ListParagraph"/>
              <w:widowControl w:val="0"/>
              <w:numPr>
                <w:ilvl w:val="0"/>
                <w:numId w:val="10"/>
              </w:numPr>
              <w:tabs>
                <w:tab w:val="left" w:pos="255"/>
              </w:tabs>
              <w:autoSpaceDE w:val="0"/>
              <w:autoSpaceDN w:val="0"/>
              <w:spacing w:line="240" w:lineRule="auto"/>
              <w:ind w:left="0" w:firstLine="0"/>
              <w:contextualSpacing w:val="0"/>
              <w:jc w:val="both"/>
              <w:rPr>
                <w:color w:val="auto"/>
                <w:sz w:val="20"/>
                <w:szCs w:val="20"/>
              </w:rPr>
            </w:pPr>
            <w:r w:rsidRPr="00217E38">
              <w:rPr>
                <w:color w:val="auto"/>
                <w:sz w:val="20"/>
                <w:szCs w:val="20"/>
              </w:rPr>
              <w:t>unikalus identifikacinis numeris (Lietuvoje registruotų ūkio subjektų atveju – įmonės kodas);</w:t>
            </w:r>
          </w:p>
          <w:p w14:paraId="4C116B3C" w14:textId="77777777" w:rsidR="00706BCA" w:rsidRPr="00217E38" w:rsidRDefault="00706BCA" w:rsidP="007D3980">
            <w:pPr>
              <w:pStyle w:val="ListParagraph"/>
              <w:widowControl w:val="0"/>
              <w:numPr>
                <w:ilvl w:val="0"/>
                <w:numId w:val="10"/>
              </w:numPr>
              <w:tabs>
                <w:tab w:val="left" w:pos="255"/>
              </w:tabs>
              <w:autoSpaceDE w:val="0"/>
              <w:autoSpaceDN w:val="0"/>
              <w:spacing w:line="240" w:lineRule="auto"/>
              <w:ind w:left="0" w:firstLine="0"/>
              <w:contextualSpacing w:val="0"/>
              <w:jc w:val="both"/>
              <w:rPr>
                <w:color w:val="auto"/>
                <w:sz w:val="20"/>
                <w:szCs w:val="20"/>
              </w:rPr>
            </w:pPr>
            <w:r w:rsidRPr="00217E38">
              <w:rPr>
                <w:color w:val="auto"/>
                <w:sz w:val="20"/>
                <w:szCs w:val="20"/>
              </w:rPr>
              <w:t>pavadinimas;</w:t>
            </w:r>
          </w:p>
          <w:p w14:paraId="534BA780" w14:textId="60BF988D" w:rsidR="00706BCA" w:rsidRPr="00217E38" w:rsidRDefault="00706BCA" w:rsidP="007D3980">
            <w:pPr>
              <w:pStyle w:val="ListParagraph"/>
              <w:widowControl w:val="0"/>
              <w:numPr>
                <w:ilvl w:val="0"/>
                <w:numId w:val="10"/>
              </w:numPr>
              <w:tabs>
                <w:tab w:val="left" w:pos="255"/>
              </w:tabs>
              <w:autoSpaceDE w:val="0"/>
              <w:autoSpaceDN w:val="0"/>
              <w:spacing w:line="240" w:lineRule="auto"/>
              <w:ind w:left="0" w:firstLine="0"/>
              <w:contextualSpacing w:val="0"/>
              <w:jc w:val="both"/>
              <w:rPr>
                <w:color w:val="auto"/>
                <w:sz w:val="20"/>
                <w:szCs w:val="20"/>
              </w:rPr>
            </w:pPr>
            <w:r w:rsidRPr="00217E38">
              <w:rPr>
                <w:color w:val="auto"/>
                <w:sz w:val="20"/>
                <w:szCs w:val="20"/>
              </w:rPr>
              <w:t>teisinė forma;</w:t>
            </w:r>
          </w:p>
          <w:p w14:paraId="1865B703" w14:textId="4D613A79" w:rsidR="00706BCA" w:rsidRPr="00217E38" w:rsidRDefault="00706BCA" w:rsidP="007D3980">
            <w:pPr>
              <w:pStyle w:val="ListParagraph"/>
              <w:widowControl w:val="0"/>
              <w:numPr>
                <w:ilvl w:val="0"/>
                <w:numId w:val="10"/>
              </w:numPr>
              <w:tabs>
                <w:tab w:val="left" w:pos="255"/>
              </w:tabs>
              <w:autoSpaceDE w:val="0"/>
              <w:autoSpaceDN w:val="0"/>
              <w:spacing w:line="240" w:lineRule="auto"/>
              <w:ind w:left="0" w:firstLine="0"/>
              <w:contextualSpacing w:val="0"/>
              <w:jc w:val="both"/>
              <w:rPr>
                <w:color w:val="auto"/>
                <w:sz w:val="20"/>
                <w:szCs w:val="20"/>
              </w:rPr>
            </w:pPr>
            <w:r w:rsidRPr="00217E38">
              <w:rPr>
                <w:color w:val="auto"/>
                <w:sz w:val="20"/>
                <w:szCs w:val="20"/>
              </w:rPr>
              <w:lastRenderedPageBreak/>
              <w:t>buveinės adresas;</w:t>
            </w:r>
          </w:p>
          <w:p w14:paraId="176EB75B" w14:textId="4E1F45AF" w:rsidR="00706BCA" w:rsidRPr="00217E38" w:rsidRDefault="00706BCA" w:rsidP="007D3980">
            <w:pPr>
              <w:pStyle w:val="ListParagraph"/>
              <w:widowControl w:val="0"/>
              <w:numPr>
                <w:ilvl w:val="0"/>
                <w:numId w:val="10"/>
              </w:numPr>
              <w:tabs>
                <w:tab w:val="left" w:pos="255"/>
              </w:tabs>
              <w:autoSpaceDE w:val="0"/>
              <w:autoSpaceDN w:val="0"/>
              <w:spacing w:line="240" w:lineRule="auto"/>
              <w:ind w:left="0" w:firstLine="0"/>
              <w:contextualSpacing w:val="0"/>
              <w:jc w:val="both"/>
              <w:rPr>
                <w:color w:val="auto"/>
                <w:sz w:val="20"/>
                <w:szCs w:val="20"/>
              </w:rPr>
            </w:pPr>
            <w:r w:rsidRPr="00217E38">
              <w:rPr>
                <w:color w:val="auto"/>
                <w:sz w:val="20"/>
                <w:szCs w:val="20"/>
              </w:rPr>
              <w:t>registracijos  data;</w:t>
            </w:r>
          </w:p>
          <w:p w14:paraId="4A960E3C" w14:textId="6DEFFC51" w:rsidR="00706BCA" w:rsidRPr="00217E38" w:rsidRDefault="00706BCA" w:rsidP="007D3980">
            <w:pPr>
              <w:pStyle w:val="ListParagraph"/>
              <w:widowControl w:val="0"/>
              <w:numPr>
                <w:ilvl w:val="0"/>
                <w:numId w:val="10"/>
              </w:numPr>
              <w:tabs>
                <w:tab w:val="left" w:pos="255"/>
              </w:tabs>
              <w:autoSpaceDE w:val="0"/>
              <w:autoSpaceDN w:val="0"/>
              <w:spacing w:line="240" w:lineRule="auto"/>
              <w:ind w:left="0" w:firstLine="0"/>
              <w:contextualSpacing w:val="0"/>
              <w:jc w:val="both"/>
              <w:rPr>
                <w:color w:val="auto"/>
                <w:sz w:val="20"/>
                <w:szCs w:val="20"/>
              </w:rPr>
            </w:pPr>
            <w:r w:rsidRPr="00217E38">
              <w:rPr>
                <w:color w:val="auto"/>
                <w:sz w:val="20"/>
                <w:szCs w:val="20"/>
              </w:rPr>
              <w:t xml:space="preserve">ūkio subjekto </w:t>
            </w:r>
            <w:r w:rsidR="003B748D">
              <w:rPr>
                <w:color w:val="auto"/>
                <w:sz w:val="20"/>
                <w:szCs w:val="20"/>
              </w:rPr>
              <w:t xml:space="preserve">veiklos </w:t>
            </w:r>
            <w:r w:rsidRPr="00217E38">
              <w:rPr>
                <w:color w:val="auto"/>
                <w:sz w:val="20"/>
                <w:szCs w:val="20"/>
              </w:rPr>
              <w:t>būsena (pvz., ar ūkio subjektas yra veikiantis, pertvarkomas, bankrutuojantis ar pan.);</w:t>
            </w:r>
          </w:p>
          <w:p w14:paraId="19A56172" w14:textId="1B0CF26B" w:rsidR="00706BCA" w:rsidRPr="00217E38" w:rsidRDefault="00706BCA" w:rsidP="007D3980">
            <w:pPr>
              <w:pStyle w:val="ListParagraph"/>
              <w:widowControl w:val="0"/>
              <w:numPr>
                <w:ilvl w:val="0"/>
                <w:numId w:val="10"/>
              </w:numPr>
              <w:tabs>
                <w:tab w:val="left" w:pos="255"/>
              </w:tabs>
              <w:autoSpaceDE w:val="0"/>
              <w:autoSpaceDN w:val="0"/>
              <w:spacing w:line="240" w:lineRule="auto"/>
              <w:ind w:left="0" w:firstLine="0"/>
              <w:jc w:val="both"/>
              <w:rPr>
                <w:color w:val="auto"/>
                <w:sz w:val="20"/>
                <w:szCs w:val="20"/>
              </w:rPr>
            </w:pPr>
            <w:r w:rsidRPr="00217E38">
              <w:rPr>
                <w:color w:val="auto"/>
                <w:sz w:val="20"/>
                <w:szCs w:val="20"/>
              </w:rPr>
              <w:t>kreditingumo reitingai ir nemokumo tikimybės;</w:t>
            </w:r>
          </w:p>
          <w:p w14:paraId="67176D63" w14:textId="73AB42EA" w:rsidR="00706BCA" w:rsidRPr="00217E38" w:rsidRDefault="00706BCA" w:rsidP="007D3980">
            <w:pPr>
              <w:pStyle w:val="ListParagraph"/>
              <w:widowControl w:val="0"/>
              <w:numPr>
                <w:ilvl w:val="0"/>
                <w:numId w:val="10"/>
              </w:numPr>
              <w:tabs>
                <w:tab w:val="left" w:pos="255"/>
              </w:tabs>
              <w:autoSpaceDE w:val="0"/>
              <w:autoSpaceDN w:val="0"/>
              <w:spacing w:line="240" w:lineRule="auto"/>
              <w:ind w:left="0" w:firstLine="0"/>
              <w:contextualSpacing w:val="0"/>
              <w:jc w:val="both"/>
              <w:rPr>
                <w:color w:val="auto"/>
                <w:sz w:val="20"/>
                <w:szCs w:val="20"/>
              </w:rPr>
            </w:pPr>
            <w:r w:rsidRPr="00217E38">
              <w:rPr>
                <w:color w:val="auto"/>
                <w:sz w:val="20"/>
                <w:szCs w:val="20"/>
              </w:rPr>
              <w:t xml:space="preserve">ūkio subjekto finansinių ataskaitų duomenys   pelno-nuostolio, balanso), tais atvejais, kai ūkio subjektas jas yra pateikęs Lietuvos Juridinių asmenų registrui. </w:t>
            </w:r>
          </w:p>
        </w:tc>
        <w:tc>
          <w:tcPr>
            <w:tcW w:w="4770" w:type="dxa"/>
          </w:tcPr>
          <w:p w14:paraId="510DD1DC" w14:textId="100346F4" w:rsidR="00C372DE" w:rsidRPr="00C372DE" w:rsidRDefault="00C372DE" w:rsidP="00E2104D">
            <w:pPr>
              <w:pStyle w:val="ListParagraph"/>
              <w:widowControl w:val="0"/>
              <w:numPr>
                <w:ilvl w:val="0"/>
                <w:numId w:val="25"/>
              </w:numPr>
              <w:tabs>
                <w:tab w:val="left" w:pos="270"/>
              </w:tabs>
              <w:autoSpaceDE w:val="0"/>
              <w:autoSpaceDN w:val="0"/>
              <w:spacing w:line="240" w:lineRule="auto"/>
              <w:ind w:left="0" w:firstLine="0"/>
              <w:contextualSpacing w:val="0"/>
              <w:jc w:val="both"/>
              <w:rPr>
                <w:color w:val="auto"/>
                <w:sz w:val="20"/>
                <w:szCs w:val="20"/>
                <w:lang w:val="en-US"/>
              </w:rPr>
            </w:pPr>
            <w:r w:rsidRPr="00142048">
              <w:rPr>
                <w:color w:val="auto"/>
                <w:sz w:val="20"/>
                <w:szCs w:val="20"/>
                <w:lang w:val="en-US"/>
              </w:rPr>
              <w:lastRenderedPageBreak/>
              <w:t xml:space="preserve">The </w:t>
            </w:r>
            <w:r>
              <w:rPr>
                <w:color w:val="auto"/>
                <w:sz w:val="20"/>
                <w:szCs w:val="20"/>
                <w:lang w:val="en-US"/>
              </w:rPr>
              <w:t>P</w:t>
            </w:r>
            <w:r w:rsidRPr="00142048">
              <w:rPr>
                <w:color w:val="auto"/>
                <w:sz w:val="20"/>
                <w:szCs w:val="20"/>
                <w:lang w:val="en-US"/>
              </w:rPr>
              <w:t xml:space="preserve">latform must contain the following data about the </w:t>
            </w:r>
            <w:r>
              <w:rPr>
                <w:color w:val="auto"/>
                <w:sz w:val="20"/>
                <w:szCs w:val="20"/>
                <w:lang w:val="en-US"/>
              </w:rPr>
              <w:t>legal entity</w:t>
            </w:r>
            <w:r w:rsidRPr="00142048">
              <w:rPr>
                <w:color w:val="auto"/>
                <w:sz w:val="20"/>
                <w:szCs w:val="20"/>
                <w:lang w:val="en-US"/>
              </w:rPr>
              <w:t xml:space="preserve">: </w:t>
            </w:r>
          </w:p>
          <w:p w14:paraId="46950AF0" w14:textId="5667748B" w:rsidR="00706BCA" w:rsidRPr="00142048" w:rsidRDefault="00706BCA" w:rsidP="00C406AD">
            <w:pPr>
              <w:pStyle w:val="ListParagraph"/>
              <w:widowControl w:val="0"/>
              <w:numPr>
                <w:ilvl w:val="0"/>
                <w:numId w:val="21"/>
              </w:numPr>
              <w:tabs>
                <w:tab w:val="left" w:pos="255"/>
              </w:tabs>
              <w:autoSpaceDE w:val="0"/>
              <w:autoSpaceDN w:val="0"/>
              <w:spacing w:line="240" w:lineRule="auto"/>
              <w:ind w:left="0" w:firstLine="0"/>
              <w:contextualSpacing w:val="0"/>
              <w:jc w:val="both"/>
              <w:rPr>
                <w:color w:val="auto"/>
                <w:sz w:val="20"/>
                <w:szCs w:val="20"/>
                <w:lang w:val="en-US"/>
              </w:rPr>
            </w:pPr>
            <w:r w:rsidRPr="00142048">
              <w:rPr>
                <w:color w:val="auto"/>
                <w:sz w:val="20"/>
                <w:szCs w:val="20"/>
                <w:lang w:val="en-US"/>
              </w:rPr>
              <w:t xml:space="preserve">unique identification number (company </w:t>
            </w:r>
            <w:r w:rsidR="009968EA">
              <w:rPr>
                <w:color w:val="auto"/>
                <w:sz w:val="20"/>
                <w:szCs w:val="20"/>
                <w:lang w:val="en-US"/>
              </w:rPr>
              <w:t>registration number</w:t>
            </w:r>
            <w:r w:rsidR="00D10281">
              <w:rPr>
                <w:color w:val="auto"/>
                <w:sz w:val="20"/>
                <w:szCs w:val="20"/>
                <w:lang w:val="en-US"/>
              </w:rPr>
              <w:t xml:space="preserve"> for </w:t>
            </w:r>
            <w:r w:rsidRPr="00142048">
              <w:rPr>
                <w:color w:val="auto"/>
                <w:sz w:val="20"/>
                <w:szCs w:val="20"/>
                <w:lang w:val="en-US"/>
              </w:rPr>
              <w:t>Lithuania</w:t>
            </w:r>
            <w:r w:rsidR="00D10281">
              <w:rPr>
                <w:color w:val="auto"/>
                <w:sz w:val="20"/>
                <w:szCs w:val="20"/>
                <w:lang w:val="en-US"/>
              </w:rPr>
              <w:t>n entities</w:t>
            </w:r>
            <w:r w:rsidRPr="00142048">
              <w:rPr>
                <w:color w:val="auto"/>
                <w:sz w:val="20"/>
                <w:szCs w:val="20"/>
                <w:lang w:val="en-US"/>
              </w:rPr>
              <w:t>);</w:t>
            </w:r>
          </w:p>
          <w:p w14:paraId="5ED16C48" w14:textId="682EB5B7" w:rsidR="00706BCA" w:rsidRPr="00142048" w:rsidRDefault="00B9490C" w:rsidP="00C406AD">
            <w:pPr>
              <w:pStyle w:val="ListParagraph"/>
              <w:widowControl w:val="0"/>
              <w:numPr>
                <w:ilvl w:val="0"/>
                <w:numId w:val="21"/>
              </w:numPr>
              <w:tabs>
                <w:tab w:val="left" w:pos="255"/>
              </w:tabs>
              <w:autoSpaceDE w:val="0"/>
              <w:autoSpaceDN w:val="0"/>
              <w:spacing w:line="240" w:lineRule="auto"/>
              <w:ind w:left="0" w:firstLine="0"/>
              <w:contextualSpacing w:val="0"/>
              <w:jc w:val="both"/>
              <w:rPr>
                <w:color w:val="auto"/>
                <w:sz w:val="20"/>
                <w:szCs w:val="20"/>
                <w:lang w:val="en-US"/>
              </w:rPr>
            </w:pPr>
            <w:r>
              <w:rPr>
                <w:color w:val="auto"/>
                <w:sz w:val="20"/>
                <w:szCs w:val="20"/>
                <w:lang w:val="en-US"/>
              </w:rPr>
              <w:t>name</w:t>
            </w:r>
            <w:r w:rsidR="00706BCA" w:rsidRPr="00142048">
              <w:rPr>
                <w:color w:val="auto"/>
                <w:sz w:val="20"/>
                <w:szCs w:val="20"/>
                <w:lang w:val="en-US"/>
              </w:rPr>
              <w:t>;</w:t>
            </w:r>
          </w:p>
          <w:p w14:paraId="2333F0DB" w14:textId="77777777" w:rsidR="00706BCA" w:rsidRPr="00142048" w:rsidRDefault="00706BCA" w:rsidP="00C406AD">
            <w:pPr>
              <w:pStyle w:val="ListParagraph"/>
              <w:widowControl w:val="0"/>
              <w:numPr>
                <w:ilvl w:val="0"/>
                <w:numId w:val="21"/>
              </w:numPr>
              <w:tabs>
                <w:tab w:val="left" w:pos="255"/>
              </w:tabs>
              <w:autoSpaceDE w:val="0"/>
              <w:autoSpaceDN w:val="0"/>
              <w:spacing w:line="240" w:lineRule="auto"/>
              <w:ind w:left="0" w:firstLine="0"/>
              <w:contextualSpacing w:val="0"/>
              <w:jc w:val="both"/>
              <w:rPr>
                <w:color w:val="auto"/>
                <w:sz w:val="20"/>
                <w:szCs w:val="20"/>
                <w:lang w:val="en-US"/>
              </w:rPr>
            </w:pPr>
            <w:r w:rsidRPr="00142048">
              <w:rPr>
                <w:color w:val="auto"/>
                <w:sz w:val="20"/>
                <w:szCs w:val="20"/>
                <w:lang w:val="en-US"/>
              </w:rPr>
              <w:t>legal form;</w:t>
            </w:r>
          </w:p>
          <w:p w14:paraId="1AABCE36" w14:textId="0698A35C" w:rsidR="00706BCA" w:rsidRPr="00142048" w:rsidRDefault="00706BCA" w:rsidP="00C406AD">
            <w:pPr>
              <w:pStyle w:val="ListParagraph"/>
              <w:widowControl w:val="0"/>
              <w:numPr>
                <w:ilvl w:val="0"/>
                <w:numId w:val="21"/>
              </w:numPr>
              <w:tabs>
                <w:tab w:val="left" w:pos="255"/>
              </w:tabs>
              <w:autoSpaceDE w:val="0"/>
              <w:autoSpaceDN w:val="0"/>
              <w:spacing w:line="240" w:lineRule="auto"/>
              <w:ind w:left="0" w:firstLine="0"/>
              <w:contextualSpacing w:val="0"/>
              <w:jc w:val="both"/>
              <w:rPr>
                <w:color w:val="auto"/>
                <w:sz w:val="20"/>
                <w:szCs w:val="20"/>
                <w:lang w:val="en-US"/>
              </w:rPr>
            </w:pPr>
            <w:r w:rsidRPr="00142048">
              <w:rPr>
                <w:color w:val="auto"/>
                <w:sz w:val="20"/>
                <w:szCs w:val="20"/>
                <w:lang w:val="en-US"/>
              </w:rPr>
              <w:lastRenderedPageBreak/>
              <w:t>regist</w:t>
            </w:r>
            <w:r w:rsidR="00C443EB">
              <w:rPr>
                <w:color w:val="auto"/>
                <w:sz w:val="20"/>
                <w:szCs w:val="20"/>
                <w:lang w:val="en-US"/>
              </w:rPr>
              <w:t>ration address;</w:t>
            </w:r>
          </w:p>
          <w:p w14:paraId="4C12C07D" w14:textId="558C4554" w:rsidR="00706BCA" w:rsidRPr="00142048" w:rsidRDefault="00DA4E5A" w:rsidP="00C406AD">
            <w:pPr>
              <w:pStyle w:val="ListParagraph"/>
              <w:widowControl w:val="0"/>
              <w:numPr>
                <w:ilvl w:val="0"/>
                <w:numId w:val="21"/>
              </w:numPr>
              <w:tabs>
                <w:tab w:val="left" w:pos="255"/>
              </w:tabs>
              <w:autoSpaceDE w:val="0"/>
              <w:autoSpaceDN w:val="0"/>
              <w:spacing w:line="240" w:lineRule="auto"/>
              <w:ind w:left="0" w:firstLine="0"/>
              <w:contextualSpacing w:val="0"/>
              <w:jc w:val="both"/>
              <w:rPr>
                <w:color w:val="auto"/>
                <w:sz w:val="20"/>
                <w:szCs w:val="20"/>
                <w:lang w:val="en-US"/>
              </w:rPr>
            </w:pPr>
            <w:r>
              <w:rPr>
                <w:color w:val="auto"/>
                <w:sz w:val="20"/>
                <w:szCs w:val="20"/>
                <w:lang w:val="en-US"/>
              </w:rPr>
              <w:t>d</w:t>
            </w:r>
            <w:r w:rsidR="00706BCA" w:rsidRPr="00142048">
              <w:rPr>
                <w:color w:val="auto"/>
                <w:sz w:val="20"/>
                <w:szCs w:val="20"/>
                <w:lang w:val="en-US"/>
              </w:rPr>
              <w:t xml:space="preserve">ate of </w:t>
            </w:r>
            <w:r w:rsidR="002A33CD">
              <w:rPr>
                <w:color w:val="auto"/>
                <w:sz w:val="20"/>
                <w:szCs w:val="20"/>
                <w:lang w:val="en-US"/>
              </w:rPr>
              <w:t>incor</w:t>
            </w:r>
            <w:r w:rsidR="00F14B63">
              <w:rPr>
                <w:color w:val="auto"/>
                <w:sz w:val="20"/>
                <w:szCs w:val="20"/>
                <w:lang w:val="en-US"/>
              </w:rPr>
              <w:t>po</w:t>
            </w:r>
            <w:r w:rsidR="00007877">
              <w:rPr>
                <w:color w:val="auto"/>
                <w:sz w:val="20"/>
                <w:szCs w:val="20"/>
                <w:lang w:val="en-US"/>
              </w:rPr>
              <w:t>r</w:t>
            </w:r>
            <w:r w:rsidR="002A33CD">
              <w:rPr>
                <w:color w:val="auto"/>
                <w:sz w:val="20"/>
                <w:szCs w:val="20"/>
                <w:lang w:val="en-US"/>
              </w:rPr>
              <w:t>ation</w:t>
            </w:r>
            <w:r w:rsidR="00706BCA" w:rsidRPr="00142048">
              <w:rPr>
                <w:color w:val="auto"/>
                <w:sz w:val="20"/>
                <w:szCs w:val="20"/>
                <w:lang w:val="en-US"/>
              </w:rPr>
              <w:t>;</w:t>
            </w:r>
          </w:p>
          <w:p w14:paraId="71E6F59D" w14:textId="1F3FA6DE" w:rsidR="0086797F" w:rsidRDefault="00DA4E5A" w:rsidP="00C406AD">
            <w:pPr>
              <w:pStyle w:val="ListParagraph"/>
              <w:widowControl w:val="0"/>
              <w:numPr>
                <w:ilvl w:val="0"/>
                <w:numId w:val="21"/>
              </w:numPr>
              <w:tabs>
                <w:tab w:val="left" w:pos="255"/>
              </w:tabs>
              <w:autoSpaceDE w:val="0"/>
              <w:autoSpaceDN w:val="0"/>
              <w:spacing w:line="240" w:lineRule="auto"/>
              <w:ind w:left="0" w:firstLine="0"/>
              <w:contextualSpacing w:val="0"/>
              <w:jc w:val="both"/>
              <w:rPr>
                <w:color w:val="000000" w:themeColor="text1"/>
                <w:sz w:val="20"/>
                <w:szCs w:val="20"/>
                <w:lang w:val="en-US"/>
              </w:rPr>
            </w:pPr>
            <w:r>
              <w:rPr>
                <w:color w:val="000000" w:themeColor="text1"/>
                <w:sz w:val="20"/>
                <w:szCs w:val="20"/>
                <w:lang w:val="en-US"/>
              </w:rPr>
              <w:t>s</w:t>
            </w:r>
            <w:r w:rsidR="0086797F" w:rsidRPr="00897EF1">
              <w:rPr>
                <w:color w:val="000000" w:themeColor="text1"/>
                <w:sz w:val="20"/>
                <w:szCs w:val="20"/>
                <w:lang w:val="en-US"/>
              </w:rPr>
              <w:t xml:space="preserve">tatus of the </w:t>
            </w:r>
            <w:r w:rsidR="00C553B9">
              <w:rPr>
                <w:color w:val="000000" w:themeColor="text1"/>
                <w:sz w:val="20"/>
                <w:szCs w:val="20"/>
                <w:lang w:val="en-US"/>
              </w:rPr>
              <w:t xml:space="preserve">legal </w:t>
            </w:r>
            <w:r w:rsidR="0086797F" w:rsidRPr="00897EF1">
              <w:rPr>
                <w:color w:val="000000" w:themeColor="text1"/>
                <w:sz w:val="20"/>
                <w:szCs w:val="20"/>
                <w:lang w:val="en-US"/>
              </w:rPr>
              <w:t>entity (e.g., active, undergoing reorganization, in bankruptcy, etc.);</w:t>
            </w:r>
          </w:p>
          <w:p w14:paraId="778B10E7" w14:textId="2671AC2D" w:rsidR="005E073F" w:rsidRDefault="00706BCA" w:rsidP="00C406AD">
            <w:pPr>
              <w:pStyle w:val="ListParagraph"/>
              <w:widowControl w:val="0"/>
              <w:numPr>
                <w:ilvl w:val="0"/>
                <w:numId w:val="21"/>
              </w:numPr>
              <w:tabs>
                <w:tab w:val="left" w:pos="255"/>
              </w:tabs>
              <w:autoSpaceDE w:val="0"/>
              <w:autoSpaceDN w:val="0"/>
              <w:spacing w:line="240" w:lineRule="auto"/>
              <w:ind w:left="0" w:firstLine="0"/>
              <w:contextualSpacing w:val="0"/>
              <w:jc w:val="both"/>
              <w:rPr>
                <w:color w:val="auto"/>
                <w:sz w:val="20"/>
                <w:szCs w:val="20"/>
                <w:lang w:val="en-US"/>
              </w:rPr>
            </w:pPr>
            <w:r w:rsidRPr="001A186D">
              <w:rPr>
                <w:color w:val="auto"/>
                <w:sz w:val="20"/>
                <w:szCs w:val="20"/>
                <w:lang w:val="en-US"/>
              </w:rPr>
              <w:t>credit ratings and probabilities of default;</w:t>
            </w:r>
          </w:p>
          <w:p w14:paraId="0141203C" w14:textId="1105B486" w:rsidR="00706BCA" w:rsidRPr="005E073F" w:rsidRDefault="00706BCA" w:rsidP="00C406AD">
            <w:pPr>
              <w:pStyle w:val="ListParagraph"/>
              <w:widowControl w:val="0"/>
              <w:numPr>
                <w:ilvl w:val="0"/>
                <w:numId w:val="21"/>
              </w:numPr>
              <w:tabs>
                <w:tab w:val="left" w:pos="255"/>
              </w:tabs>
              <w:autoSpaceDE w:val="0"/>
              <w:autoSpaceDN w:val="0"/>
              <w:spacing w:line="240" w:lineRule="auto"/>
              <w:ind w:left="0" w:firstLine="0"/>
              <w:contextualSpacing w:val="0"/>
              <w:jc w:val="both"/>
              <w:rPr>
                <w:color w:val="000000" w:themeColor="text1"/>
                <w:sz w:val="20"/>
                <w:szCs w:val="20"/>
                <w:lang w:val="en-US"/>
              </w:rPr>
            </w:pPr>
            <w:r w:rsidRPr="00142048">
              <w:rPr>
                <w:color w:val="auto"/>
                <w:sz w:val="20"/>
                <w:szCs w:val="20"/>
                <w:lang w:val="en-US"/>
              </w:rPr>
              <w:t>financial statements (profit and loss, balance sheet), whe</w:t>
            </w:r>
            <w:r w:rsidR="00BE33B7">
              <w:rPr>
                <w:color w:val="auto"/>
                <w:sz w:val="20"/>
                <w:szCs w:val="20"/>
                <w:lang w:val="en-US"/>
              </w:rPr>
              <w:t>n</w:t>
            </w:r>
            <w:r w:rsidRPr="00142048">
              <w:rPr>
                <w:color w:val="auto"/>
                <w:sz w:val="20"/>
                <w:szCs w:val="20"/>
                <w:lang w:val="en-US"/>
              </w:rPr>
              <w:t xml:space="preserve"> the </w:t>
            </w:r>
            <w:r w:rsidR="004A3053">
              <w:rPr>
                <w:color w:val="auto"/>
                <w:sz w:val="20"/>
                <w:szCs w:val="20"/>
                <w:lang w:val="en-US"/>
              </w:rPr>
              <w:t xml:space="preserve">legal </w:t>
            </w:r>
            <w:r w:rsidRPr="00142048">
              <w:rPr>
                <w:color w:val="auto"/>
                <w:sz w:val="20"/>
                <w:szCs w:val="20"/>
                <w:lang w:val="en-US"/>
              </w:rPr>
              <w:t>entity has submitted them to the Lithuanian Register of Legal Entities</w:t>
            </w:r>
            <w:r w:rsidR="007F13A9">
              <w:rPr>
                <w:color w:val="auto"/>
                <w:sz w:val="20"/>
                <w:szCs w:val="20"/>
                <w:lang w:val="en-US"/>
              </w:rPr>
              <w:t>.</w:t>
            </w:r>
          </w:p>
          <w:p w14:paraId="08CC6EA5" w14:textId="4D82D42F" w:rsidR="00D83089" w:rsidRPr="00142048" w:rsidRDefault="00D83089" w:rsidP="00275EDB">
            <w:pPr>
              <w:tabs>
                <w:tab w:val="left" w:pos="336"/>
              </w:tabs>
              <w:spacing w:line="240" w:lineRule="auto"/>
              <w:rPr>
                <w:color w:val="auto"/>
                <w:sz w:val="20"/>
                <w:szCs w:val="20"/>
                <w:lang w:val="en-US"/>
              </w:rPr>
            </w:pPr>
          </w:p>
        </w:tc>
      </w:tr>
      <w:tr w:rsidR="00706BCA" w:rsidRPr="00217E38" w14:paraId="794B5639" w14:textId="77777777" w:rsidTr="72A79BFD">
        <w:tc>
          <w:tcPr>
            <w:tcW w:w="4860" w:type="dxa"/>
          </w:tcPr>
          <w:p w14:paraId="117599C7" w14:textId="73A84B69" w:rsidR="00706BCA" w:rsidRPr="00217E38" w:rsidRDefault="00706BCA" w:rsidP="007D3980">
            <w:pPr>
              <w:pStyle w:val="ListParagraph"/>
              <w:widowControl w:val="0"/>
              <w:numPr>
                <w:ilvl w:val="0"/>
                <w:numId w:val="5"/>
              </w:numPr>
              <w:tabs>
                <w:tab w:val="left" w:pos="252"/>
              </w:tabs>
              <w:autoSpaceDE w:val="0"/>
              <w:autoSpaceDN w:val="0"/>
              <w:spacing w:line="240" w:lineRule="auto"/>
              <w:ind w:left="-18" w:firstLine="0"/>
              <w:contextualSpacing w:val="0"/>
              <w:jc w:val="both"/>
              <w:rPr>
                <w:b/>
                <w:bCs/>
                <w:color w:val="auto"/>
                <w:sz w:val="20"/>
                <w:szCs w:val="20"/>
              </w:rPr>
            </w:pPr>
            <w:r w:rsidRPr="00217E38">
              <w:rPr>
                <w:color w:val="auto"/>
                <w:sz w:val="20"/>
                <w:szCs w:val="20"/>
              </w:rPr>
              <w:lastRenderedPageBreak/>
              <w:t xml:space="preserve">Platformoje turi būti galimybė pasiekti ūkio subjektų istorinius duomenis  (finansinių ataskaitų, kredito reitingų, nemokumo tikimybės) už netrumpesnį nei </w:t>
            </w:r>
            <w:r w:rsidR="00472959">
              <w:rPr>
                <w:color w:val="auto"/>
                <w:sz w:val="20"/>
                <w:szCs w:val="20"/>
              </w:rPr>
              <w:t>3 (</w:t>
            </w:r>
            <w:r w:rsidRPr="00217E38">
              <w:rPr>
                <w:color w:val="auto"/>
                <w:sz w:val="20"/>
                <w:szCs w:val="20"/>
              </w:rPr>
              <w:t>trejų</w:t>
            </w:r>
            <w:r w:rsidR="00472959">
              <w:rPr>
                <w:color w:val="auto"/>
                <w:sz w:val="20"/>
                <w:szCs w:val="20"/>
              </w:rPr>
              <w:t xml:space="preserve">) </w:t>
            </w:r>
            <w:r w:rsidRPr="00217E38">
              <w:rPr>
                <w:color w:val="auto"/>
                <w:sz w:val="20"/>
                <w:szCs w:val="20"/>
              </w:rPr>
              <w:t>metų laikotarpį, jei finansinės ataskaitos buvo pateiktos Lietuvos Juridinių asmenų registrui.</w:t>
            </w:r>
          </w:p>
        </w:tc>
        <w:tc>
          <w:tcPr>
            <w:tcW w:w="4770" w:type="dxa"/>
          </w:tcPr>
          <w:p w14:paraId="224D842F" w14:textId="55FFCFD0" w:rsidR="0058727A" w:rsidRDefault="0058727A" w:rsidP="00E2104D">
            <w:pPr>
              <w:pStyle w:val="ListParagraph"/>
              <w:numPr>
                <w:ilvl w:val="0"/>
                <w:numId w:val="25"/>
              </w:numPr>
              <w:tabs>
                <w:tab w:val="left" w:pos="270"/>
              </w:tabs>
              <w:spacing w:line="240" w:lineRule="auto"/>
              <w:ind w:left="0" w:firstLine="0"/>
              <w:jc w:val="both"/>
              <w:rPr>
                <w:color w:val="000000" w:themeColor="text1"/>
                <w:sz w:val="20"/>
                <w:szCs w:val="20"/>
                <w:lang w:val="en-US"/>
              </w:rPr>
            </w:pPr>
            <w:r w:rsidRPr="0074499D">
              <w:rPr>
                <w:color w:val="000000" w:themeColor="text1"/>
                <w:sz w:val="20"/>
                <w:szCs w:val="20"/>
                <w:lang w:val="en-US"/>
              </w:rPr>
              <w:t xml:space="preserve">The Platform </w:t>
            </w:r>
            <w:r w:rsidR="00472959">
              <w:rPr>
                <w:color w:val="000000" w:themeColor="text1"/>
                <w:sz w:val="20"/>
                <w:szCs w:val="20"/>
                <w:lang w:val="en-US"/>
              </w:rPr>
              <w:t xml:space="preserve">must </w:t>
            </w:r>
            <w:r w:rsidRPr="0074499D">
              <w:rPr>
                <w:color w:val="000000" w:themeColor="text1"/>
                <w:sz w:val="20"/>
                <w:szCs w:val="20"/>
                <w:lang w:val="en-US"/>
              </w:rPr>
              <w:t>offer access to at leas</w:t>
            </w:r>
            <w:r w:rsidR="00C51156">
              <w:rPr>
                <w:color w:val="000000" w:themeColor="text1"/>
                <w:sz w:val="20"/>
                <w:szCs w:val="20"/>
                <w:lang w:val="en-US"/>
              </w:rPr>
              <w:t xml:space="preserve">t </w:t>
            </w:r>
            <w:r w:rsidR="00D93385">
              <w:rPr>
                <w:color w:val="000000" w:themeColor="text1"/>
                <w:sz w:val="20"/>
                <w:szCs w:val="20"/>
                <w:lang w:val="en-US"/>
              </w:rPr>
              <w:t>3 (</w:t>
            </w:r>
            <w:r w:rsidR="00C51156">
              <w:rPr>
                <w:color w:val="000000" w:themeColor="text1"/>
                <w:sz w:val="20"/>
                <w:szCs w:val="20"/>
                <w:lang w:val="en-US"/>
              </w:rPr>
              <w:t>three</w:t>
            </w:r>
            <w:r w:rsidR="00D93385">
              <w:rPr>
                <w:color w:val="000000" w:themeColor="text1"/>
                <w:sz w:val="20"/>
                <w:szCs w:val="20"/>
                <w:lang w:val="en-US"/>
              </w:rPr>
              <w:t>)</w:t>
            </w:r>
            <w:r w:rsidRPr="0074499D">
              <w:rPr>
                <w:color w:val="000000" w:themeColor="text1"/>
                <w:sz w:val="20"/>
                <w:szCs w:val="20"/>
                <w:lang w:val="en-US"/>
              </w:rPr>
              <w:t xml:space="preserve"> years historical data (financial statements, credit ratings, probabilities of default), provided that financial statements were submitted to the Lithuanian Register of Legal Entities</w:t>
            </w:r>
            <w:r w:rsidRPr="004801B8">
              <w:rPr>
                <w:color w:val="000000" w:themeColor="text1"/>
                <w:sz w:val="20"/>
                <w:szCs w:val="20"/>
                <w:lang w:val="en-US"/>
              </w:rPr>
              <w:t>.</w:t>
            </w:r>
          </w:p>
          <w:p w14:paraId="679925C8" w14:textId="229FD4A7" w:rsidR="0058727A" w:rsidRPr="00142048" w:rsidRDefault="0058727A" w:rsidP="00275EDB">
            <w:pPr>
              <w:spacing w:line="240" w:lineRule="auto"/>
              <w:jc w:val="both"/>
              <w:rPr>
                <w:color w:val="auto"/>
                <w:sz w:val="20"/>
                <w:szCs w:val="20"/>
                <w:lang w:val="en-US"/>
              </w:rPr>
            </w:pPr>
          </w:p>
        </w:tc>
      </w:tr>
      <w:tr w:rsidR="00691362" w:rsidRPr="00217E38" w14:paraId="21743919" w14:textId="77777777" w:rsidTr="72A79BFD">
        <w:tc>
          <w:tcPr>
            <w:tcW w:w="4860" w:type="dxa"/>
          </w:tcPr>
          <w:p w14:paraId="38A3210C" w14:textId="3234EAFF" w:rsidR="00691362" w:rsidRPr="00217E38" w:rsidRDefault="00691362" w:rsidP="007D3980">
            <w:pPr>
              <w:pStyle w:val="ListParagraph"/>
              <w:widowControl w:val="0"/>
              <w:numPr>
                <w:ilvl w:val="0"/>
                <w:numId w:val="3"/>
              </w:numPr>
              <w:tabs>
                <w:tab w:val="left" w:pos="342"/>
              </w:tabs>
              <w:autoSpaceDE w:val="0"/>
              <w:autoSpaceDN w:val="0"/>
              <w:spacing w:line="240" w:lineRule="auto"/>
              <w:ind w:left="-15" w:hanging="3"/>
              <w:jc w:val="both"/>
              <w:rPr>
                <w:b/>
                <w:bCs/>
                <w:color w:val="auto"/>
                <w:sz w:val="20"/>
                <w:szCs w:val="20"/>
                <w:lang w:eastAsia="en-GB"/>
              </w:rPr>
            </w:pPr>
            <w:r w:rsidRPr="00217E38">
              <w:rPr>
                <w:b/>
                <w:bCs/>
                <w:color w:val="auto"/>
                <w:sz w:val="20"/>
                <w:szCs w:val="20"/>
                <w:lang w:eastAsia="en-GB"/>
              </w:rPr>
              <w:t>Reikalavimai Platformos funkcionalumui</w:t>
            </w:r>
          </w:p>
        </w:tc>
        <w:tc>
          <w:tcPr>
            <w:tcW w:w="4770" w:type="dxa"/>
          </w:tcPr>
          <w:p w14:paraId="65379C4E" w14:textId="650F211E" w:rsidR="00691362" w:rsidRPr="001A4DA1" w:rsidRDefault="00B74874" w:rsidP="00BB3847">
            <w:pPr>
              <w:pStyle w:val="ListParagraph"/>
              <w:numPr>
                <w:ilvl w:val="0"/>
                <w:numId w:val="15"/>
              </w:numPr>
              <w:tabs>
                <w:tab w:val="left" w:pos="343"/>
              </w:tabs>
              <w:ind w:left="0" w:firstLine="270"/>
              <w:jc w:val="both"/>
              <w:rPr>
                <w:b/>
                <w:bCs/>
                <w:color w:val="auto"/>
                <w:sz w:val="20"/>
                <w:szCs w:val="20"/>
                <w:lang w:val="en-US"/>
              </w:rPr>
            </w:pPr>
            <w:r>
              <w:rPr>
                <w:b/>
                <w:bCs/>
                <w:color w:val="auto"/>
                <w:sz w:val="20"/>
                <w:szCs w:val="20"/>
                <w:lang w:val="en-US"/>
              </w:rPr>
              <w:t xml:space="preserve">Functional requirements </w:t>
            </w:r>
            <w:r w:rsidR="007E357E">
              <w:rPr>
                <w:b/>
                <w:bCs/>
                <w:color w:val="auto"/>
                <w:sz w:val="20"/>
                <w:szCs w:val="20"/>
                <w:lang w:val="en-US"/>
              </w:rPr>
              <w:t xml:space="preserve">for </w:t>
            </w:r>
            <w:r w:rsidR="00D045E4" w:rsidRPr="001A4DA1">
              <w:rPr>
                <w:b/>
                <w:bCs/>
                <w:color w:val="auto"/>
                <w:sz w:val="20"/>
                <w:szCs w:val="20"/>
                <w:lang w:val="en-US"/>
              </w:rPr>
              <w:t>the Platform</w:t>
            </w:r>
          </w:p>
        </w:tc>
      </w:tr>
      <w:tr w:rsidR="00691362" w:rsidRPr="00217E38" w14:paraId="0A6D4E8E" w14:textId="77777777" w:rsidTr="72A79BFD">
        <w:tc>
          <w:tcPr>
            <w:tcW w:w="4860" w:type="dxa"/>
          </w:tcPr>
          <w:p w14:paraId="5B5F4375" w14:textId="26A5416E" w:rsidR="00691362" w:rsidRPr="00217E38" w:rsidRDefault="00691362" w:rsidP="007D3980">
            <w:pPr>
              <w:pStyle w:val="ListParagraph"/>
              <w:widowControl w:val="0"/>
              <w:numPr>
                <w:ilvl w:val="0"/>
                <w:numId w:val="7"/>
              </w:numPr>
              <w:tabs>
                <w:tab w:val="left" w:pos="252"/>
              </w:tabs>
              <w:autoSpaceDE w:val="0"/>
              <w:autoSpaceDN w:val="0"/>
              <w:spacing w:line="240" w:lineRule="auto"/>
              <w:ind w:left="-15" w:hanging="3"/>
              <w:jc w:val="both"/>
              <w:rPr>
                <w:color w:val="auto"/>
                <w:sz w:val="20"/>
                <w:szCs w:val="20"/>
                <w:lang w:eastAsia="en-US"/>
              </w:rPr>
            </w:pPr>
            <w:r w:rsidRPr="00217E38">
              <w:rPr>
                <w:color w:val="auto"/>
                <w:sz w:val="20"/>
                <w:szCs w:val="20"/>
              </w:rPr>
              <w:t>Platforma turi suteikti galimybę Perkančiajai organizacijai atlikti atskirų ūkio subjektų paiešką pagal ūkio subjekto kodą (įmonės kod</w:t>
            </w:r>
            <w:r w:rsidR="00845812">
              <w:rPr>
                <w:color w:val="auto"/>
                <w:sz w:val="20"/>
                <w:szCs w:val="20"/>
              </w:rPr>
              <w:t>ą</w:t>
            </w:r>
            <w:r w:rsidRPr="00217E38">
              <w:rPr>
                <w:color w:val="auto"/>
                <w:sz w:val="20"/>
                <w:szCs w:val="20"/>
              </w:rPr>
              <w:t>)  bei kitus patikslinančius kriterijus (pvz. pavadinimą).</w:t>
            </w:r>
          </w:p>
        </w:tc>
        <w:tc>
          <w:tcPr>
            <w:tcW w:w="4770" w:type="dxa"/>
          </w:tcPr>
          <w:p w14:paraId="70ABD091" w14:textId="7C46C2E6" w:rsidR="00691362" w:rsidRPr="00D91503" w:rsidRDefault="006D0340" w:rsidP="003E3F6E">
            <w:pPr>
              <w:pStyle w:val="ListParagraph"/>
              <w:numPr>
                <w:ilvl w:val="0"/>
                <w:numId w:val="29"/>
              </w:numPr>
              <w:tabs>
                <w:tab w:val="left" w:pos="166"/>
              </w:tabs>
              <w:spacing w:line="240" w:lineRule="auto"/>
              <w:ind w:left="0" w:hanging="14"/>
              <w:jc w:val="both"/>
              <w:rPr>
                <w:color w:val="000000" w:themeColor="text1"/>
                <w:sz w:val="20"/>
                <w:szCs w:val="20"/>
                <w:lang w:val="en-US"/>
              </w:rPr>
            </w:pPr>
            <w:r w:rsidRPr="004226E7">
              <w:rPr>
                <w:color w:val="000000" w:themeColor="text1"/>
                <w:sz w:val="20"/>
                <w:szCs w:val="20"/>
                <w:lang w:val="en-US"/>
              </w:rPr>
              <w:t xml:space="preserve">The Platform must </w:t>
            </w:r>
            <w:r w:rsidR="00855BFF">
              <w:rPr>
                <w:color w:val="000000" w:themeColor="text1"/>
                <w:sz w:val="20"/>
                <w:szCs w:val="20"/>
                <w:lang w:val="en-US"/>
              </w:rPr>
              <w:t>enable</w:t>
            </w:r>
            <w:r w:rsidR="00696C26" w:rsidRPr="004226E7">
              <w:rPr>
                <w:color w:val="000000" w:themeColor="text1"/>
                <w:sz w:val="20"/>
                <w:szCs w:val="20"/>
                <w:lang w:val="en-US"/>
              </w:rPr>
              <w:t xml:space="preserve"> the Contracting Authority </w:t>
            </w:r>
            <w:r w:rsidRPr="004226E7">
              <w:rPr>
                <w:color w:val="000000" w:themeColor="text1"/>
                <w:sz w:val="20"/>
                <w:szCs w:val="20"/>
                <w:lang w:val="en-US"/>
              </w:rPr>
              <w:t>to perform</w:t>
            </w:r>
            <w:r w:rsidR="00696C26" w:rsidRPr="004226E7">
              <w:rPr>
                <w:color w:val="000000" w:themeColor="text1"/>
                <w:sz w:val="20"/>
                <w:szCs w:val="20"/>
                <w:lang w:val="en-US"/>
              </w:rPr>
              <w:t xml:space="preserve"> legal </w:t>
            </w:r>
            <w:r w:rsidR="00944DF1" w:rsidRPr="004226E7">
              <w:rPr>
                <w:color w:val="000000" w:themeColor="text1"/>
                <w:sz w:val="20"/>
                <w:szCs w:val="20"/>
                <w:lang w:val="en-US"/>
              </w:rPr>
              <w:t>entit</w:t>
            </w:r>
            <w:r w:rsidR="00944DF1">
              <w:rPr>
                <w:color w:val="000000" w:themeColor="text1"/>
                <w:sz w:val="20"/>
                <w:szCs w:val="20"/>
                <w:lang w:val="en-US"/>
              </w:rPr>
              <w:t>ies’</w:t>
            </w:r>
            <w:r w:rsidRPr="004226E7">
              <w:rPr>
                <w:color w:val="000000" w:themeColor="text1"/>
                <w:sz w:val="20"/>
                <w:szCs w:val="20"/>
                <w:lang w:val="en-US"/>
              </w:rPr>
              <w:t xml:space="preserve"> search </w:t>
            </w:r>
            <w:r w:rsidR="00855BFF">
              <w:rPr>
                <w:color w:val="000000" w:themeColor="text1"/>
                <w:sz w:val="20"/>
                <w:szCs w:val="20"/>
                <w:lang w:val="en-US"/>
              </w:rPr>
              <w:t>by</w:t>
            </w:r>
            <w:r w:rsidRPr="004226E7">
              <w:rPr>
                <w:color w:val="000000" w:themeColor="text1"/>
                <w:sz w:val="20"/>
                <w:szCs w:val="20"/>
                <w:lang w:val="en-US"/>
              </w:rPr>
              <w:t xml:space="preserve"> </w:t>
            </w:r>
            <w:r w:rsidR="00855BFF">
              <w:rPr>
                <w:color w:val="000000" w:themeColor="text1"/>
                <w:sz w:val="20"/>
                <w:szCs w:val="20"/>
                <w:lang w:val="en-US"/>
              </w:rPr>
              <w:t>t</w:t>
            </w:r>
            <w:r w:rsidR="00B64701">
              <w:rPr>
                <w:color w:val="000000" w:themeColor="text1"/>
                <w:sz w:val="20"/>
                <w:szCs w:val="20"/>
                <w:lang w:val="en-US"/>
              </w:rPr>
              <w:t>heir code (</w:t>
            </w:r>
            <w:r w:rsidR="00B64701" w:rsidRPr="004226E7">
              <w:rPr>
                <w:color w:val="000000" w:themeColor="text1"/>
                <w:sz w:val="20"/>
                <w:szCs w:val="20"/>
                <w:lang w:val="en-US"/>
              </w:rPr>
              <w:t>company</w:t>
            </w:r>
            <w:r w:rsidR="00B64701">
              <w:rPr>
                <w:color w:val="000000" w:themeColor="text1"/>
                <w:sz w:val="20"/>
                <w:szCs w:val="20"/>
                <w:lang w:val="en-US"/>
              </w:rPr>
              <w:t xml:space="preserve"> registration number) </w:t>
            </w:r>
            <w:r w:rsidRPr="004226E7">
              <w:rPr>
                <w:color w:val="000000" w:themeColor="text1"/>
                <w:sz w:val="20"/>
                <w:szCs w:val="20"/>
                <w:lang w:val="en-US"/>
              </w:rPr>
              <w:t xml:space="preserve">and other </w:t>
            </w:r>
            <w:r w:rsidR="003E3F6E">
              <w:rPr>
                <w:color w:val="000000" w:themeColor="text1"/>
                <w:sz w:val="20"/>
                <w:szCs w:val="20"/>
                <w:lang w:val="en-US"/>
              </w:rPr>
              <w:t>refining criteria</w:t>
            </w:r>
            <w:r w:rsidRPr="004226E7">
              <w:rPr>
                <w:color w:val="000000" w:themeColor="text1"/>
                <w:sz w:val="20"/>
                <w:szCs w:val="20"/>
                <w:lang w:val="en-US"/>
              </w:rPr>
              <w:t xml:space="preserve"> (e.g., name).</w:t>
            </w:r>
          </w:p>
        </w:tc>
      </w:tr>
      <w:tr w:rsidR="00691362" w:rsidRPr="00217E38" w14:paraId="10626381" w14:textId="77777777" w:rsidTr="72A79BFD">
        <w:tc>
          <w:tcPr>
            <w:tcW w:w="4860" w:type="dxa"/>
          </w:tcPr>
          <w:p w14:paraId="6A897166" w14:textId="44B8AFF8" w:rsidR="00691362" w:rsidRPr="00217E38" w:rsidRDefault="00691362" w:rsidP="007D3980">
            <w:pPr>
              <w:pStyle w:val="ListParagraph"/>
              <w:widowControl w:val="0"/>
              <w:numPr>
                <w:ilvl w:val="0"/>
                <w:numId w:val="7"/>
              </w:numPr>
              <w:tabs>
                <w:tab w:val="left" w:pos="252"/>
              </w:tabs>
              <w:autoSpaceDE w:val="0"/>
              <w:autoSpaceDN w:val="0"/>
              <w:spacing w:line="240" w:lineRule="auto"/>
              <w:ind w:left="-15" w:hanging="3"/>
              <w:jc w:val="both"/>
              <w:rPr>
                <w:color w:val="auto"/>
                <w:sz w:val="20"/>
                <w:szCs w:val="20"/>
              </w:rPr>
            </w:pPr>
            <w:r w:rsidRPr="00217E38">
              <w:rPr>
                <w:color w:val="auto"/>
                <w:sz w:val="20"/>
                <w:szCs w:val="20"/>
              </w:rPr>
              <w:t>Platforma turi suteikti galimybę Perkančiajai organizacijai kurti ir išsaugoti neribotą skaičių</w:t>
            </w:r>
            <w:r w:rsidR="00CB5DF1">
              <w:rPr>
                <w:color w:val="auto"/>
                <w:sz w:val="20"/>
                <w:szCs w:val="20"/>
              </w:rPr>
              <w:t xml:space="preserve"> </w:t>
            </w:r>
            <w:r w:rsidR="007F734A">
              <w:rPr>
                <w:color w:val="auto"/>
                <w:sz w:val="20"/>
                <w:szCs w:val="20"/>
              </w:rPr>
              <w:t>Perkančiosios organ</w:t>
            </w:r>
            <w:r w:rsidR="00D66430">
              <w:rPr>
                <w:color w:val="auto"/>
                <w:sz w:val="20"/>
                <w:szCs w:val="20"/>
              </w:rPr>
              <w:t>i</w:t>
            </w:r>
            <w:r w:rsidR="007F734A">
              <w:rPr>
                <w:color w:val="auto"/>
                <w:sz w:val="20"/>
                <w:szCs w:val="20"/>
              </w:rPr>
              <w:t>zacijos</w:t>
            </w:r>
            <w:r w:rsidRPr="00217E38">
              <w:rPr>
                <w:color w:val="auto"/>
                <w:sz w:val="20"/>
                <w:szCs w:val="20"/>
              </w:rPr>
              <w:t xml:space="preserve"> klientų portfelių</w:t>
            </w:r>
            <w:r w:rsidR="007E357E">
              <w:rPr>
                <w:color w:val="auto"/>
                <w:sz w:val="20"/>
                <w:szCs w:val="20"/>
              </w:rPr>
              <w:t xml:space="preserve"> </w:t>
            </w:r>
            <w:r w:rsidRPr="00217E38">
              <w:rPr>
                <w:color w:val="auto"/>
                <w:sz w:val="20"/>
                <w:szCs w:val="20"/>
              </w:rPr>
              <w:t>pagal Perkančiosios organizacijos nusistatytus kriterijus. Klientų portfelių sudarymui Perkančioji organizacija turi turėti galimybę vienu metu įkelti į Platformą ne mažesnį kaip 1 000</w:t>
            </w:r>
            <w:r w:rsidR="00732BE3">
              <w:rPr>
                <w:color w:val="auto"/>
                <w:sz w:val="20"/>
                <w:szCs w:val="20"/>
              </w:rPr>
              <w:t xml:space="preserve"> (vien</w:t>
            </w:r>
            <w:r w:rsidR="008457B5">
              <w:rPr>
                <w:color w:val="auto"/>
                <w:sz w:val="20"/>
                <w:szCs w:val="20"/>
              </w:rPr>
              <w:t>o</w:t>
            </w:r>
            <w:r w:rsidR="00732BE3">
              <w:rPr>
                <w:color w:val="auto"/>
                <w:sz w:val="20"/>
                <w:szCs w:val="20"/>
              </w:rPr>
              <w:t xml:space="preserve"> tūkstan</w:t>
            </w:r>
            <w:r w:rsidR="008457B5">
              <w:rPr>
                <w:color w:val="auto"/>
                <w:sz w:val="20"/>
                <w:szCs w:val="20"/>
              </w:rPr>
              <w:t>čio</w:t>
            </w:r>
            <w:r w:rsidR="00732BE3">
              <w:rPr>
                <w:color w:val="auto"/>
                <w:sz w:val="20"/>
                <w:szCs w:val="20"/>
              </w:rPr>
              <w:t>)</w:t>
            </w:r>
            <w:r w:rsidRPr="00217E38">
              <w:rPr>
                <w:color w:val="auto"/>
                <w:sz w:val="20"/>
                <w:szCs w:val="20"/>
              </w:rPr>
              <w:t xml:space="preserve"> </w:t>
            </w:r>
            <w:r w:rsidR="008457B5">
              <w:rPr>
                <w:color w:val="auto"/>
                <w:sz w:val="20"/>
                <w:szCs w:val="20"/>
              </w:rPr>
              <w:t xml:space="preserve">vnt. </w:t>
            </w:r>
            <w:r w:rsidRPr="00217E38">
              <w:rPr>
                <w:color w:val="auto"/>
                <w:sz w:val="20"/>
                <w:szCs w:val="20"/>
              </w:rPr>
              <w:t>ūkio subjektų sąrašą.</w:t>
            </w:r>
          </w:p>
        </w:tc>
        <w:tc>
          <w:tcPr>
            <w:tcW w:w="4770" w:type="dxa"/>
          </w:tcPr>
          <w:p w14:paraId="6C8A26F1" w14:textId="3A29B3C3" w:rsidR="009405BB" w:rsidRDefault="00A258B6" w:rsidP="004226E7">
            <w:pPr>
              <w:pStyle w:val="ListParagraph"/>
              <w:numPr>
                <w:ilvl w:val="0"/>
                <w:numId w:val="29"/>
              </w:numPr>
              <w:tabs>
                <w:tab w:val="left" w:pos="166"/>
                <w:tab w:val="left" w:pos="384"/>
              </w:tabs>
              <w:spacing w:line="240" w:lineRule="auto"/>
              <w:ind w:left="0" w:hanging="14"/>
              <w:jc w:val="both"/>
              <w:rPr>
                <w:color w:val="auto"/>
                <w:sz w:val="20"/>
                <w:szCs w:val="20"/>
                <w:lang w:val="en-US"/>
              </w:rPr>
            </w:pPr>
            <w:r w:rsidRPr="00142048">
              <w:rPr>
                <w:color w:val="auto"/>
                <w:sz w:val="20"/>
                <w:szCs w:val="20"/>
                <w:lang w:val="en-US"/>
              </w:rPr>
              <w:t>The Platform</w:t>
            </w:r>
            <w:r w:rsidR="00691362" w:rsidRPr="00142048">
              <w:rPr>
                <w:color w:val="auto"/>
                <w:sz w:val="20"/>
                <w:szCs w:val="20"/>
                <w:lang w:val="en-US"/>
              </w:rPr>
              <w:t xml:space="preserve"> </w:t>
            </w:r>
            <w:r w:rsidR="004878C5">
              <w:rPr>
                <w:color w:val="auto"/>
                <w:sz w:val="20"/>
                <w:szCs w:val="20"/>
                <w:lang w:val="en-US"/>
              </w:rPr>
              <w:t>must</w:t>
            </w:r>
            <w:r w:rsidR="00691362" w:rsidRPr="00142048">
              <w:rPr>
                <w:color w:val="auto"/>
                <w:sz w:val="20"/>
                <w:szCs w:val="20"/>
                <w:lang w:val="en-US"/>
              </w:rPr>
              <w:t xml:space="preserve"> enable the Contracting </w:t>
            </w:r>
            <w:r w:rsidR="00691362" w:rsidRPr="0069695C">
              <w:rPr>
                <w:color w:val="auto"/>
                <w:sz w:val="20"/>
                <w:szCs w:val="20"/>
                <w:lang w:val="en-US"/>
              </w:rPr>
              <w:t xml:space="preserve">Authority to create and </w:t>
            </w:r>
            <w:r w:rsidR="00180CBA" w:rsidRPr="0069695C">
              <w:rPr>
                <w:color w:val="auto"/>
                <w:sz w:val="20"/>
                <w:szCs w:val="20"/>
                <w:lang w:val="en-US"/>
              </w:rPr>
              <w:t>store</w:t>
            </w:r>
            <w:r w:rsidR="00691362" w:rsidRPr="0069695C">
              <w:rPr>
                <w:color w:val="auto"/>
                <w:sz w:val="20"/>
                <w:szCs w:val="20"/>
                <w:lang w:val="en-US"/>
              </w:rPr>
              <w:t xml:space="preserve"> an unlimited number of customer portfolio</w:t>
            </w:r>
            <w:r w:rsidR="00CB5DF1" w:rsidRPr="0069695C">
              <w:rPr>
                <w:color w:val="auto"/>
                <w:sz w:val="20"/>
                <w:szCs w:val="20"/>
                <w:lang w:val="en-US"/>
              </w:rPr>
              <w:t>s</w:t>
            </w:r>
            <w:r w:rsidR="00D66430" w:rsidRPr="0069695C">
              <w:rPr>
                <w:color w:val="auto"/>
                <w:sz w:val="20"/>
                <w:szCs w:val="20"/>
                <w:lang w:val="en-US"/>
              </w:rPr>
              <w:t xml:space="preserve">, configured in accordance with the criteria defined by the Contracting </w:t>
            </w:r>
            <w:r w:rsidR="00A43284" w:rsidRPr="0069695C">
              <w:rPr>
                <w:color w:val="auto"/>
                <w:sz w:val="20"/>
                <w:szCs w:val="20"/>
                <w:lang w:val="en-US"/>
              </w:rPr>
              <w:t>Authority.</w:t>
            </w:r>
            <w:r w:rsidR="00691362" w:rsidRPr="0069695C">
              <w:rPr>
                <w:color w:val="auto"/>
                <w:sz w:val="20"/>
                <w:szCs w:val="20"/>
                <w:lang w:val="en-US"/>
              </w:rPr>
              <w:t xml:space="preserve"> For the creation of customer portfolios,</w:t>
            </w:r>
            <w:r w:rsidR="00E45DE6" w:rsidRPr="0069695C">
              <w:rPr>
                <w:color w:val="000000" w:themeColor="text1"/>
                <w:sz w:val="20"/>
                <w:szCs w:val="20"/>
                <w:lang w:val="en-US"/>
              </w:rPr>
              <w:t xml:space="preserve"> bulk uploads of </w:t>
            </w:r>
            <w:r w:rsidR="001B3858" w:rsidRPr="0069695C">
              <w:rPr>
                <w:color w:val="000000" w:themeColor="text1"/>
                <w:sz w:val="20"/>
                <w:szCs w:val="20"/>
                <w:lang w:val="en-US"/>
              </w:rPr>
              <w:t xml:space="preserve">a list </w:t>
            </w:r>
            <w:r w:rsidR="00833C0D" w:rsidRPr="0069695C">
              <w:rPr>
                <w:color w:val="000000" w:themeColor="text1"/>
                <w:sz w:val="20"/>
                <w:szCs w:val="20"/>
                <w:lang w:val="en-US"/>
              </w:rPr>
              <w:t>containing no fewer than</w:t>
            </w:r>
            <w:r w:rsidR="00E45DE6" w:rsidRPr="0069695C">
              <w:rPr>
                <w:color w:val="000000" w:themeColor="text1"/>
                <w:sz w:val="20"/>
                <w:szCs w:val="20"/>
                <w:lang w:val="en-US"/>
              </w:rPr>
              <w:t xml:space="preserve"> 1000 </w:t>
            </w:r>
            <w:r w:rsidR="00732BE3" w:rsidRPr="0069695C">
              <w:rPr>
                <w:color w:val="000000" w:themeColor="text1"/>
                <w:sz w:val="20"/>
                <w:szCs w:val="20"/>
                <w:lang w:val="en-US"/>
              </w:rPr>
              <w:t>(one thousand)</w:t>
            </w:r>
            <w:r w:rsidR="008457B5" w:rsidRPr="0069695C">
              <w:rPr>
                <w:color w:val="000000" w:themeColor="text1"/>
                <w:sz w:val="20"/>
                <w:szCs w:val="20"/>
                <w:lang w:val="en-US"/>
              </w:rPr>
              <w:t xml:space="preserve"> </w:t>
            </w:r>
            <w:r w:rsidR="00E45DE6" w:rsidRPr="0069695C">
              <w:rPr>
                <w:color w:val="000000" w:themeColor="text1"/>
                <w:sz w:val="20"/>
                <w:szCs w:val="20"/>
                <w:lang w:val="en-US"/>
              </w:rPr>
              <w:t>legal entities at once must be supported.</w:t>
            </w:r>
            <w:r w:rsidR="00691362" w:rsidRPr="00142048">
              <w:rPr>
                <w:color w:val="auto"/>
                <w:sz w:val="20"/>
                <w:szCs w:val="20"/>
                <w:lang w:val="en-US"/>
              </w:rPr>
              <w:t xml:space="preserve"> </w:t>
            </w:r>
          </w:p>
          <w:p w14:paraId="35D03A89" w14:textId="05B79EE0" w:rsidR="007B5D5B" w:rsidRPr="007B5D5B" w:rsidRDefault="007B5D5B" w:rsidP="007B5D5B">
            <w:pPr>
              <w:tabs>
                <w:tab w:val="left" w:pos="166"/>
                <w:tab w:val="left" w:pos="384"/>
              </w:tabs>
              <w:spacing w:line="240" w:lineRule="auto"/>
              <w:jc w:val="both"/>
              <w:rPr>
                <w:color w:val="auto"/>
                <w:sz w:val="20"/>
                <w:szCs w:val="20"/>
                <w:lang w:val="en-US"/>
              </w:rPr>
            </w:pPr>
          </w:p>
        </w:tc>
      </w:tr>
      <w:tr w:rsidR="00691362" w:rsidRPr="00217E38" w14:paraId="270CF46D" w14:textId="77777777" w:rsidTr="00F43949">
        <w:trPr>
          <w:trHeight w:val="973"/>
        </w:trPr>
        <w:tc>
          <w:tcPr>
            <w:tcW w:w="4860" w:type="dxa"/>
          </w:tcPr>
          <w:p w14:paraId="1B544B35" w14:textId="5C3F0B06" w:rsidR="00691362" w:rsidRPr="00217E38" w:rsidRDefault="009317F9" w:rsidP="007D3980">
            <w:pPr>
              <w:pStyle w:val="ListParagraph"/>
              <w:widowControl w:val="0"/>
              <w:numPr>
                <w:ilvl w:val="0"/>
                <w:numId w:val="7"/>
              </w:numPr>
              <w:tabs>
                <w:tab w:val="left" w:pos="252"/>
              </w:tabs>
              <w:autoSpaceDE w:val="0"/>
              <w:autoSpaceDN w:val="0"/>
              <w:spacing w:line="240" w:lineRule="auto"/>
              <w:ind w:left="-15" w:hanging="3"/>
              <w:jc w:val="both"/>
              <w:rPr>
                <w:color w:val="auto"/>
                <w:sz w:val="20"/>
                <w:szCs w:val="20"/>
              </w:rPr>
            </w:pPr>
            <w:r>
              <w:rPr>
                <w:color w:val="auto"/>
                <w:sz w:val="20"/>
                <w:szCs w:val="20"/>
              </w:rPr>
              <w:t>K</w:t>
            </w:r>
            <w:r w:rsidR="00691362" w:rsidRPr="00217E38">
              <w:rPr>
                <w:color w:val="auto"/>
                <w:sz w:val="20"/>
                <w:szCs w:val="20"/>
              </w:rPr>
              <w:t>ie</w:t>
            </w:r>
            <w:r>
              <w:rPr>
                <w:color w:val="auto"/>
                <w:sz w:val="20"/>
                <w:szCs w:val="20"/>
              </w:rPr>
              <w:t>kvie</w:t>
            </w:r>
            <w:r w:rsidR="00691362" w:rsidRPr="00217E38">
              <w:rPr>
                <w:color w:val="auto"/>
                <w:sz w:val="20"/>
                <w:szCs w:val="20"/>
              </w:rPr>
              <w:t xml:space="preserve">name Perkančiosios </w:t>
            </w:r>
            <w:r w:rsidR="003C6EAD">
              <w:rPr>
                <w:color w:val="auto"/>
                <w:sz w:val="20"/>
                <w:szCs w:val="20"/>
              </w:rPr>
              <w:t xml:space="preserve">organizacijos </w:t>
            </w:r>
            <w:r w:rsidR="00691362" w:rsidRPr="00217E38">
              <w:rPr>
                <w:color w:val="auto"/>
                <w:sz w:val="20"/>
                <w:szCs w:val="20"/>
              </w:rPr>
              <w:t xml:space="preserve">sukurtame klientų portfelyje turi būti galimybė talpinti ir matyti </w:t>
            </w:r>
            <w:r w:rsidR="006D580B">
              <w:rPr>
                <w:color w:val="auto"/>
                <w:sz w:val="20"/>
                <w:szCs w:val="20"/>
              </w:rPr>
              <w:t xml:space="preserve">ūkio subjektų </w:t>
            </w:r>
            <w:r w:rsidR="00691362" w:rsidRPr="00217E38">
              <w:rPr>
                <w:color w:val="auto"/>
                <w:sz w:val="20"/>
                <w:szCs w:val="20"/>
              </w:rPr>
              <w:t>rizikos parametrus bei kitus duomenis apie ne mažiau kaip 20</w:t>
            </w:r>
            <w:r w:rsidR="00485AF3">
              <w:rPr>
                <w:color w:val="auto"/>
                <w:sz w:val="20"/>
                <w:szCs w:val="20"/>
              </w:rPr>
              <w:t xml:space="preserve"> 000</w:t>
            </w:r>
            <w:r w:rsidR="00691362" w:rsidRPr="00217E38">
              <w:rPr>
                <w:color w:val="auto"/>
                <w:sz w:val="20"/>
                <w:szCs w:val="20"/>
              </w:rPr>
              <w:t xml:space="preserve"> </w:t>
            </w:r>
            <w:r w:rsidR="00732BE3">
              <w:rPr>
                <w:color w:val="auto"/>
                <w:sz w:val="20"/>
                <w:szCs w:val="20"/>
              </w:rPr>
              <w:t>(dvidešimt tūkstančių)</w:t>
            </w:r>
            <w:r w:rsidR="00691362" w:rsidRPr="00217E38">
              <w:rPr>
                <w:color w:val="auto"/>
                <w:sz w:val="20"/>
                <w:szCs w:val="20"/>
              </w:rPr>
              <w:t xml:space="preserve"> vnt. ūkio subjektų</w:t>
            </w:r>
            <w:r w:rsidR="008437DD">
              <w:rPr>
                <w:color w:val="auto"/>
                <w:sz w:val="20"/>
                <w:szCs w:val="20"/>
              </w:rPr>
              <w:t>.</w:t>
            </w:r>
          </w:p>
        </w:tc>
        <w:tc>
          <w:tcPr>
            <w:tcW w:w="4770" w:type="dxa"/>
          </w:tcPr>
          <w:p w14:paraId="0BD5E05D" w14:textId="79608F7A" w:rsidR="00A43284" w:rsidRPr="00202006" w:rsidRDefault="00543222" w:rsidP="00A43284">
            <w:pPr>
              <w:pStyle w:val="ListParagraph"/>
              <w:numPr>
                <w:ilvl w:val="0"/>
                <w:numId w:val="29"/>
              </w:numPr>
              <w:tabs>
                <w:tab w:val="left" w:pos="166"/>
                <w:tab w:val="left" w:pos="384"/>
              </w:tabs>
              <w:spacing w:line="240" w:lineRule="auto"/>
              <w:ind w:left="0" w:hanging="14"/>
              <w:jc w:val="both"/>
              <w:rPr>
                <w:color w:val="auto"/>
                <w:sz w:val="20"/>
                <w:szCs w:val="20"/>
                <w:lang w:val="en-US"/>
              </w:rPr>
            </w:pPr>
            <w:r w:rsidRPr="00202006">
              <w:rPr>
                <w:color w:val="auto"/>
                <w:sz w:val="20"/>
                <w:szCs w:val="20"/>
                <w:lang w:val="en-US"/>
              </w:rPr>
              <w:t xml:space="preserve"> </w:t>
            </w:r>
            <w:r w:rsidR="00A43284" w:rsidRPr="00202006">
              <w:rPr>
                <w:color w:val="auto"/>
                <w:sz w:val="20"/>
                <w:szCs w:val="20"/>
                <w:lang w:val="en-US"/>
              </w:rPr>
              <w:t>Each client portfolio created by the Contracting Authority must be capable of storing and displaying risk parameters and other relevant information for at least 20,000 (twenty thousand) economic entities</w:t>
            </w:r>
            <w:r w:rsidR="00202006" w:rsidRPr="00202006">
              <w:rPr>
                <w:color w:val="auto"/>
                <w:sz w:val="20"/>
                <w:szCs w:val="20"/>
                <w:lang w:val="en-US"/>
              </w:rPr>
              <w:t>.</w:t>
            </w:r>
          </w:p>
        </w:tc>
      </w:tr>
      <w:tr w:rsidR="00691362" w:rsidRPr="00217E38" w14:paraId="07721611" w14:textId="77777777" w:rsidTr="72A79BFD">
        <w:tc>
          <w:tcPr>
            <w:tcW w:w="4860" w:type="dxa"/>
          </w:tcPr>
          <w:p w14:paraId="3DB107C1" w14:textId="3C068CF9" w:rsidR="00691362" w:rsidRPr="00217E38" w:rsidRDefault="00691362" w:rsidP="007D3980">
            <w:pPr>
              <w:pStyle w:val="ListParagraph"/>
              <w:widowControl w:val="0"/>
              <w:numPr>
                <w:ilvl w:val="0"/>
                <w:numId w:val="7"/>
              </w:numPr>
              <w:tabs>
                <w:tab w:val="left" w:pos="252"/>
              </w:tabs>
              <w:autoSpaceDE w:val="0"/>
              <w:autoSpaceDN w:val="0"/>
              <w:spacing w:line="240" w:lineRule="auto"/>
              <w:ind w:left="-15" w:hanging="3"/>
              <w:jc w:val="both"/>
              <w:rPr>
                <w:color w:val="auto"/>
                <w:sz w:val="20"/>
                <w:szCs w:val="20"/>
              </w:rPr>
            </w:pPr>
            <w:r w:rsidRPr="00217E38">
              <w:rPr>
                <w:color w:val="auto"/>
                <w:sz w:val="20"/>
                <w:szCs w:val="20"/>
              </w:rPr>
              <w:t xml:space="preserve">Perkančiajai organizacijai įkėlus ūkio subjektų sąrašą,   Platforma turi gebėti </w:t>
            </w:r>
            <w:r w:rsidR="0041214D">
              <w:rPr>
                <w:color w:val="auto"/>
                <w:sz w:val="20"/>
                <w:szCs w:val="20"/>
              </w:rPr>
              <w:t xml:space="preserve">automatiškai </w:t>
            </w:r>
            <w:r w:rsidRPr="00217E38">
              <w:rPr>
                <w:color w:val="auto"/>
                <w:sz w:val="20"/>
                <w:szCs w:val="20"/>
              </w:rPr>
              <w:t>susieti sąraše pateiktus ūkio subjektus su Platformos duomenų baze pagal pateiktus ūkio subjekto kodus (įmonės kodą) ir  pagal tai suformuoti naujus ir (ar) papildyti  Platformoje jau sukurtus Perkančiosios organizacijos klientų portfelius bei pateikti apskaičiuotas šių ūkio subjektų nemok</w:t>
            </w:r>
            <w:r w:rsidR="000B5674">
              <w:rPr>
                <w:color w:val="auto"/>
                <w:sz w:val="20"/>
                <w:szCs w:val="20"/>
              </w:rPr>
              <w:t>u</w:t>
            </w:r>
            <w:r w:rsidR="00381920">
              <w:rPr>
                <w:color w:val="auto"/>
                <w:sz w:val="20"/>
                <w:szCs w:val="20"/>
              </w:rPr>
              <w:t>mo</w:t>
            </w:r>
            <w:r w:rsidRPr="00217E38">
              <w:rPr>
                <w:color w:val="auto"/>
                <w:sz w:val="20"/>
                <w:szCs w:val="20"/>
              </w:rPr>
              <w:t xml:space="preserve"> tikimybes.</w:t>
            </w:r>
          </w:p>
        </w:tc>
        <w:tc>
          <w:tcPr>
            <w:tcW w:w="4770" w:type="dxa"/>
          </w:tcPr>
          <w:p w14:paraId="4B834EC7" w14:textId="4F3B531C" w:rsidR="00087FE6" w:rsidRPr="00CF1E39" w:rsidRDefault="00691362" w:rsidP="00087FE6">
            <w:pPr>
              <w:pStyle w:val="ListParagraph"/>
              <w:numPr>
                <w:ilvl w:val="0"/>
                <w:numId w:val="29"/>
              </w:numPr>
              <w:tabs>
                <w:tab w:val="left" w:pos="166"/>
                <w:tab w:val="left" w:pos="384"/>
              </w:tabs>
              <w:spacing w:line="240" w:lineRule="auto"/>
              <w:ind w:left="0" w:hanging="14"/>
              <w:jc w:val="both"/>
              <w:rPr>
                <w:color w:val="auto"/>
                <w:sz w:val="20"/>
                <w:szCs w:val="20"/>
                <w:lang w:val="en-US"/>
              </w:rPr>
            </w:pPr>
            <w:r w:rsidRPr="00142048">
              <w:rPr>
                <w:color w:val="auto"/>
                <w:sz w:val="20"/>
                <w:szCs w:val="20"/>
                <w:lang w:val="en-US"/>
              </w:rPr>
              <w:t xml:space="preserve">Once the list of </w:t>
            </w:r>
            <w:r w:rsidR="001F24A8">
              <w:rPr>
                <w:color w:val="auto"/>
                <w:sz w:val="20"/>
                <w:szCs w:val="20"/>
                <w:lang w:val="en-US"/>
              </w:rPr>
              <w:t xml:space="preserve">legal </w:t>
            </w:r>
            <w:r w:rsidRPr="00142048">
              <w:rPr>
                <w:color w:val="auto"/>
                <w:sz w:val="20"/>
                <w:szCs w:val="20"/>
                <w:lang w:val="en-US"/>
              </w:rPr>
              <w:t xml:space="preserve">entities has been uploaded by the Contracting Authority, the Platform </w:t>
            </w:r>
            <w:r w:rsidR="004878C5">
              <w:rPr>
                <w:color w:val="auto"/>
                <w:sz w:val="20"/>
                <w:szCs w:val="20"/>
                <w:lang w:val="en-US"/>
              </w:rPr>
              <w:t>must</w:t>
            </w:r>
            <w:r w:rsidRPr="00142048">
              <w:rPr>
                <w:color w:val="auto"/>
                <w:sz w:val="20"/>
                <w:szCs w:val="20"/>
                <w:lang w:val="en-US"/>
              </w:rPr>
              <w:t xml:space="preserve"> be able </w:t>
            </w:r>
            <w:r w:rsidR="0041214D">
              <w:rPr>
                <w:color w:val="auto"/>
                <w:sz w:val="20"/>
                <w:szCs w:val="20"/>
                <w:lang w:val="en-US"/>
              </w:rPr>
              <w:t xml:space="preserve">automatically </w:t>
            </w:r>
            <w:r w:rsidR="00FB309E">
              <w:rPr>
                <w:color w:val="auto"/>
                <w:sz w:val="20"/>
                <w:szCs w:val="20"/>
                <w:lang w:val="en-US"/>
              </w:rPr>
              <w:t>match</w:t>
            </w:r>
            <w:r w:rsidRPr="00142048">
              <w:rPr>
                <w:color w:val="auto"/>
                <w:sz w:val="20"/>
                <w:szCs w:val="20"/>
                <w:lang w:val="en-US"/>
              </w:rPr>
              <w:t xml:space="preserve"> the </w:t>
            </w:r>
            <w:r w:rsidR="001F24A8">
              <w:rPr>
                <w:color w:val="auto"/>
                <w:sz w:val="20"/>
                <w:szCs w:val="20"/>
                <w:lang w:val="en-US"/>
              </w:rPr>
              <w:t xml:space="preserve">legal </w:t>
            </w:r>
            <w:r w:rsidRPr="00142048">
              <w:rPr>
                <w:color w:val="auto"/>
                <w:sz w:val="20"/>
                <w:szCs w:val="20"/>
                <w:lang w:val="en-US"/>
              </w:rPr>
              <w:t xml:space="preserve">entities on the list to </w:t>
            </w:r>
            <w:r w:rsidR="00381920" w:rsidRPr="00142048">
              <w:rPr>
                <w:color w:val="auto"/>
                <w:sz w:val="20"/>
                <w:szCs w:val="20"/>
                <w:lang w:val="en-US"/>
              </w:rPr>
              <w:t>the</w:t>
            </w:r>
            <w:r w:rsidR="00381920">
              <w:rPr>
                <w:color w:val="auto"/>
                <w:sz w:val="20"/>
                <w:szCs w:val="20"/>
                <w:lang w:val="en-US"/>
              </w:rPr>
              <w:t xml:space="preserve"> </w:t>
            </w:r>
            <w:r w:rsidR="00381920" w:rsidRPr="00142048">
              <w:rPr>
                <w:color w:val="auto"/>
                <w:sz w:val="20"/>
                <w:szCs w:val="20"/>
                <w:lang w:val="en-US"/>
              </w:rPr>
              <w:t>Platform’s</w:t>
            </w:r>
            <w:r w:rsidRPr="00142048">
              <w:rPr>
                <w:color w:val="auto"/>
                <w:sz w:val="20"/>
                <w:szCs w:val="20"/>
                <w:lang w:val="en-US"/>
              </w:rPr>
              <w:t xml:space="preserve"> </w:t>
            </w:r>
            <w:r w:rsidR="001750CC">
              <w:rPr>
                <w:color w:val="auto"/>
                <w:sz w:val="20"/>
                <w:szCs w:val="20"/>
                <w:lang w:val="en-US"/>
              </w:rPr>
              <w:t xml:space="preserve">internal </w:t>
            </w:r>
            <w:r w:rsidRPr="00142048">
              <w:rPr>
                <w:color w:val="auto"/>
                <w:sz w:val="20"/>
                <w:szCs w:val="20"/>
                <w:lang w:val="en-US"/>
              </w:rPr>
              <w:t xml:space="preserve">database </w:t>
            </w:r>
            <w:r w:rsidR="00F85FB5">
              <w:rPr>
                <w:color w:val="auto"/>
                <w:sz w:val="20"/>
                <w:szCs w:val="20"/>
                <w:lang w:val="en-US"/>
              </w:rPr>
              <w:t>by</w:t>
            </w:r>
            <w:r w:rsidRPr="00142048">
              <w:rPr>
                <w:color w:val="auto"/>
                <w:sz w:val="20"/>
                <w:szCs w:val="20"/>
                <w:lang w:val="en-US"/>
              </w:rPr>
              <w:t xml:space="preserve"> the </w:t>
            </w:r>
            <w:r w:rsidR="00F4247D">
              <w:rPr>
                <w:color w:val="auto"/>
                <w:sz w:val="20"/>
                <w:szCs w:val="20"/>
                <w:lang w:val="en-US"/>
              </w:rPr>
              <w:t xml:space="preserve">provided </w:t>
            </w:r>
            <w:r w:rsidR="0038726D">
              <w:rPr>
                <w:color w:val="auto"/>
                <w:sz w:val="20"/>
                <w:szCs w:val="20"/>
                <w:lang w:val="en-US"/>
              </w:rPr>
              <w:t xml:space="preserve">legal </w:t>
            </w:r>
            <w:r w:rsidRPr="00142048">
              <w:rPr>
                <w:color w:val="auto"/>
                <w:sz w:val="20"/>
                <w:szCs w:val="20"/>
                <w:lang w:val="en-US"/>
              </w:rPr>
              <w:t>entit</w:t>
            </w:r>
            <w:r w:rsidR="00F4247D">
              <w:rPr>
                <w:color w:val="auto"/>
                <w:sz w:val="20"/>
                <w:szCs w:val="20"/>
                <w:lang w:val="en-US"/>
              </w:rPr>
              <w:t>ies</w:t>
            </w:r>
            <w:r w:rsidRPr="00142048">
              <w:rPr>
                <w:color w:val="auto"/>
                <w:sz w:val="20"/>
                <w:szCs w:val="20"/>
                <w:lang w:val="en-US"/>
              </w:rPr>
              <w:t xml:space="preserve"> codes (company </w:t>
            </w:r>
            <w:r w:rsidR="006A3581">
              <w:rPr>
                <w:color w:val="auto"/>
                <w:sz w:val="20"/>
                <w:szCs w:val="20"/>
                <w:lang w:val="en-US"/>
              </w:rPr>
              <w:t>registration number</w:t>
            </w:r>
            <w:r w:rsidRPr="00142048">
              <w:rPr>
                <w:color w:val="auto"/>
                <w:sz w:val="20"/>
                <w:szCs w:val="20"/>
                <w:lang w:val="en-US"/>
              </w:rPr>
              <w:t>)  and, based on this, to create new and</w:t>
            </w:r>
            <w:r w:rsidR="00403A4D">
              <w:rPr>
                <w:color w:val="auto"/>
                <w:sz w:val="20"/>
                <w:szCs w:val="20"/>
                <w:lang w:val="en-US"/>
              </w:rPr>
              <w:t xml:space="preserve"> (o</w:t>
            </w:r>
            <w:r w:rsidRPr="00142048">
              <w:rPr>
                <w:color w:val="auto"/>
                <w:sz w:val="20"/>
                <w:szCs w:val="20"/>
                <w:lang w:val="en-US"/>
              </w:rPr>
              <w:t>r</w:t>
            </w:r>
            <w:r w:rsidR="00403A4D">
              <w:rPr>
                <w:color w:val="auto"/>
                <w:sz w:val="20"/>
                <w:szCs w:val="20"/>
                <w:lang w:val="en-US"/>
              </w:rPr>
              <w:t>)</w:t>
            </w:r>
            <w:r w:rsidRPr="00142048">
              <w:rPr>
                <w:color w:val="auto"/>
                <w:sz w:val="20"/>
                <w:szCs w:val="20"/>
                <w:lang w:val="en-US"/>
              </w:rPr>
              <w:t xml:space="preserve"> </w:t>
            </w:r>
            <w:r w:rsidR="00B7644D">
              <w:rPr>
                <w:color w:val="auto"/>
                <w:sz w:val="20"/>
                <w:szCs w:val="20"/>
                <w:lang w:val="en-US"/>
              </w:rPr>
              <w:t xml:space="preserve">update </w:t>
            </w:r>
            <w:r w:rsidR="00ED45CA">
              <w:rPr>
                <w:color w:val="auto"/>
                <w:sz w:val="20"/>
                <w:szCs w:val="20"/>
                <w:lang w:val="en-US"/>
              </w:rPr>
              <w:t>already</w:t>
            </w:r>
            <w:r w:rsidRPr="00142048">
              <w:rPr>
                <w:color w:val="auto"/>
                <w:sz w:val="20"/>
                <w:szCs w:val="20"/>
                <w:lang w:val="en-US"/>
              </w:rPr>
              <w:t xml:space="preserve"> </w:t>
            </w:r>
            <w:r w:rsidR="0040397B">
              <w:rPr>
                <w:color w:val="auto"/>
                <w:sz w:val="20"/>
                <w:szCs w:val="20"/>
                <w:lang w:val="en-US"/>
              </w:rPr>
              <w:t>existing</w:t>
            </w:r>
            <w:r w:rsidRPr="00142048">
              <w:rPr>
                <w:color w:val="auto"/>
                <w:sz w:val="20"/>
                <w:szCs w:val="20"/>
                <w:lang w:val="en-US"/>
              </w:rPr>
              <w:t xml:space="preserve"> </w:t>
            </w:r>
            <w:r w:rsidR="008F1359">
              <w:rPr>
                <w:color w:val="auto"/>
                <w:sz w:val="20"/>
                <w:szCs w:val="20"/>
                <w:lang w:val="en-US"/>
              </w:rPr>
              <w:t xml:space="preserve">customer </w:t>
            </w:r>
            <w:r w:rsidRPr="00142048">
              <w:rPr>
                <w:color w:val="auto"/>
                <w:sz w:val="20"/>
                <w:szCs w:val="20"/>
                <w:lang w:val="en-US"/>
              </w:rPr>
              <w:t xml:space="preserve">portfolios </w:t>
            </w:r>
            <w:r w:rsidR="008F1359">
              <w:rPr>
                <w:color w:val="auto"/>
                <w:sz w:val="20"/>
                <w:szCs w:val="20"/>
                <w:lang w:val="en-US"/>
              </w:rPr>
              <w:t xml:space="preserve">of the Contracting Authority </w:t>
            </w:r>
            <w:r w:rsidRPr="00142048">
              <w:rPr>
                <w:color w:val="auto"/>
                <w:sz w:val="20"/>
                <w:szCs w:val="20"/>
                <w:lang w:val="en-US"/>
              </w:rPr>
              <w:t xml:space="preserve">and to provide the </w:t>
            </w:r>
            <w:r w:rsidR="000B5674">
              <w:rPr>
                <w:color w:val="auto"/>
                <w:sz w:val="20"/>
                <w:szCs w:val="20"/>
                <w:lang w:val="en-US"/>
              </w:rPr>
              <w:t xml:space="preserve">calculated </w:t>
            </w:r>
            <w:r w:rsidRPr="00142048">
              <w:rPr>
                <w:color w:val="auto"/>
                <w:sz w:val="20"/>
                <w:szCs w:val="20"/>
                <w:lang w:val="en-US"/>
              </w:rPr>
              <w:t>probabili</w:t>
            </w:r>
            <w:r w:rsidR="0068568A">
              <w:rPr>
                <w:color w:val="auto"/>
                <w:sz w:val="20"/>
                <w:szCs w:val="20"/>
                <w:lang w:val="en-US"/>
              </w:rPr>
              <w:t>ties</w:t>
            </w:r>
            <w:r w:rsidRPr="00142048">
              <w:rPr>
                <w:color w:val="auto"/>
                <w:sz w:val="20"/>
                <w:szCs w:val="20"/>
                <w:lang w:val="en-US"/>
              </w:rPr>
              <w:t xml:space="preserve"> of </w:t>
            </w:r>
            <w:r w:rsidR="000B5674">
              <w:rPr>
                <w:color w:val="auto"/>
                <w:sz w:val="20"/>
                <w:szCs w:val="20"/>
                <w:lang w:val="en-US"/>
              </w:rPr>
              <w:t>default</w:t>
            </w:r>
            <w:r w:rsidRPr="00142048">
              <w:rPr>
                <w:color w:val="auto"/>
                <w:sz w:val="20"/>
                <w:szCs w:val="20"/>
                <w:lang w:val="en-US"/>
              </w:rPr>
              <w:t xml:space="preserve"> </w:t>
            </w:r>
            <w:r w:rsidR="00381920">
              <w:rPr>
                <w:color w:val="auto"/>
                <w:sz w:val="20"/>
                <w:szCs w:val="20"/>
                <w:lang w:val="en-US"/>
              </w:rPr>
              <w:t>for</w:t>
            </w:r>
            <w:r w:rsidRPr="00142048">
              <w:rPr>
                <w:color w:val="auto"/>
                <w:sz w:val="20"/>
                <w:szCs w:val="20"/>
                <w:lang w:val="en-US"/>
              </w:rPr>
              <w:t xml:space="preserve"> the</w:t>
            </w:r>
            <w:r w:rsidR="00381920">
              <w:rPr>
                <w:color w:val="auto"/>
                <w:sz w:val="20"/>
                <w:szCs w:val="20"/>
                <w:lang w:val="en-US"/>
              </w:rPr>
              <w:t xml:space="preserve"> uplo</w:t>
            </w:r>
            <w:r w:rsidR="00695C55">
              <w:rPr>
                <w:color w:val="auto"/>
                <w:sz w:val="20"/>
                <w:szCs w:val="20"/>
                <w:lang w:val="en-US"/>
              </w:rPr>
              <w:t>aded</w:t>
            </w:r>
            <w:r w:rsidRPr="00142048">
              <w:rPr>
                <w:color w:val="auto"/>
                <w:sz w:val="20"/>
                <w:szCs w:val="20"/>
                <w:lang w:val="en-US"/>
              </w:rPr>
              <w:t xml:space="preserve"> </w:t>
            </w:r>
            <w:r w:rsidR="006A3581">
              <w:rPr>
                <w:color w:val="auto"/>
                <w:sz w:val="20"/>
                <w:szCs w:val="20"/>
                <w:lang w:val="en-US"/>
              </w:rPr>
              <w:t xml:space="preserve">legal </w:t>
            </w:r>
            <w:r w:rsidRPr="00142048">
              <w:rPr>
                <w:color w:val="auto"/>
                <w:sz w:val="20"/>
                <w:szCs w:val="20"/>
                <w:lang w:val="en-US"/>
              </w:rPr>
              <w:t>entities.</w:t>
            </w:r>
          </w:p>
        </w:tc>
      </w:tr>
      <w:tr w:rsidR="00691362" w:rsidRPr="00217E38" w14:paraId="18EF3A34" w14:textId="77777777" w:rsidTr="00E04293">
        <w:trPr>
          <w:trHeight w:val="973"/>
        </w:trPr>
        <w:tc>
          <w:tcPr>
            <w:tcW w:w="4860" w:type="dxa"/>
          </w:tcPr>
          <w:p w14:paraId="6D192A08" w14:textId="695A8469" w:rsidR="00691362" w:rsidRPr="00217E38" w:rsidRDefault="00691362" w:rsidP="007D3980">
            <w:pPr>
              <w:pStyle w:val="ListParagraph"/>
              <w:widowControl w:val="0"/>
              <w:numPr>
                <w:ilvl w:val="0"/>
                <w:numId w:val="7"/>
              </w:numPr>
              <w:tabs>
                <w:tab w:val="left" w:pos="252"/>
              </w:tabs>
              <w:autoSpaceDE w:val="0"/>
              <w:autoSpaceDN w:val="0"/>
              <w:spacing w:line="240" w:lineRule="auto"/>
              <w:ind w:left="-15" w:hanging="3"/>
              <w:jc w:val="both"/>
              <w:rPr>
                <w:color w:val="auto"/>
                <w:sz w:val="20"/>
                <w:szCs w:val="20"/>
              </w:rPr>
            </w:pPr>
            <w:r w:rsidRPr="00217E38">
              <w:rPr>
                <w:color w:val="auto"/>
                <w:sz w:val="20"/>
                <w:szCs w:val="20"/>
              </w:rPr>
              <w:t>Platforma turi gebėti apdoroti ir pateikti rezultatus, apskaičiuotas nemokumo tikimybes ūkio subjektams nurodytiems techninės specifikacijos III.1 punkte.</w:t>
            </w:r>
          </w:p>
        </w:tc>
        <w:tc>
          <w:tcPr>
            <w:tcW w:w="4770" w:type="dxa"/>
          </w:tcPr>
          <w:p w14:paraId="796E563C" w14:textId="5E919B71" w:rsidR="00695C55" w:rsidRPr="00E04293" w:rsidRDefault="00232AA5" w:rsidP="00E04293">
            <w:pPr>
              <w:pStyle w:val="ListParagraph"/>
              <w:numPr>
                <w:ilvl w:val="0"/>
                <w:numId w:val="29"/>
              </w:numPr>
              <w:tabs>
                <w:tab w:val="left" w:pos="166"/>
              </w:tabs>
              <w:spacing w:line="240" w:lineRule="auto"/>
              <w:ind w:left="0" w:hanging="14"/>
              <w:jc w:val="both"/>
              <w:rPr>
                <w:color w:val="000000" w:themeColor="text1"/>
                <w:sz w:val="20"/>
                <w:szCs w:val="20"/>
                <w:lang w:val="en-US"/>
              </w:rPr>
            </w:pPr>
            <w:r w:rsidRPr="00E14508">
              <w:rPr>
                <w:color w:val="000000" w:themeColor="text1"/>
                <w:sz w:val="20"/>
                <w:szCs w:val="20"/>
                <w:lang w:val="en-US"/>
              </w:rPr>
              <w:t>The Platform must be capable of processing and</w:t>
            </w:r>
            <w:r w:rsidR="00CE0F93">
              <w:rPr>
                <w:color w:val="000000" w:themeColor="text1"/>
                <w:sz w:val="20"/>
                <w:szCs w:val="20"/>
                <w:lang w:val="en-US"/>
              </w:rPr>
              <w:t xml:space="preserve"> </w:t>
            </w:r>
            <w:r w:rsidRPr="00E14508">
              <w:rPr>
                <w:color w:val="000000" w:themeColor="text1"/>
                <w:sz w:val="20"/>
                <w:szCs w:val="20"/>
                <w:lang w:val="en-US"/>
              </w:rPr>
              <w:t xml:space="preserve">delivering results, including </w:t>
            </w:r>
            <w:r w:rsidR="00CE0F93">
              <w:rPr>
                <w:color w:val="000000" w:themeColor="text1"/>
                <w:sz w:val="20"/>
                <w:szCs w:val="20"/>
                <w:lang w:val="en-US"/>
              </w:rPr>
              <w:t xml:space="preserve">calculated </w:t>
            </w:r>
            <w:r w:rsidR="0068568A" w:rsidRPr="00E14508">
              <w:rPr>
                <w:color w:val="000000" w:themeColor="text1"/>
                <w:sz w:val="20"/>
                <w:szCs w:val="20"/>
                <w:lang w:val="en-US"/>
              </w:rPr>
              <w:t>probabil</w:t>
            </w:r>
            <w:r w:rsidR="0068568A">
              <w:rPr>
                <w:color w:val="000000" w:themeColor="text1"/>
                <w:sz w:val="20"/>
                <w:szCs w:val="20"/>
                <w:lang w:val="en-US"/>
              </w:rPr>
              <w:t>ities</w:t>
            </w:r>
            <w:r w:rsidR="0068568A" w:rsidRPr="00E14508">
              <w:rPr>
                <w:color w:val="000000" w:themeColor="text1"/>
                <w:sz w:val="20"/>
                <w:szCs w:val="20"/>
                <w:lang w:val="en-US"/>
              </w:rPr>
              <w:t xml:space="preserve"> </w:t>
            </w:r>
            <w:r w:rsidR="0068568A">
              <w:rPr>
                <w:color w:val="000000" w:themeColor="text1"/>
                <w:sz w:val="20"/>
                <w:szCs w:val="20"/>
                <w:lang w:val="en-US"/>
              </w:rPr>
              <w:t>of</w:t>
            </w:r>
            <w:r>
              <w:rPr>
                <w:color w:val="000000" w:themeColor="text1"/>
                <w:sz w:val="20"/>
                <w:szCs w:val="20"/>
                <w:lang w:val="en-US"/>
              </w:rPr>
              <w:t xml:space="preserve"> default</w:t>
            </w:r>
            <w:r w:rsidRPr="00E14508">
              <w:rPr>
                <w:color w:val="000000" w:themeColor="text1"/>
                <w:sz w:val="20"/>
                <w:szCs w:val="20"/>
                <w:lang w:val="en-US"/>
              </w:rPr>
              <w:t xml:space="preserve">, for the types of </w:t>
            </w:r>
            <w:r w:rsidR="00B761D4">
              <w:rPr>
                <w:color w:val="000000" w:themeColor="text1"/>
                <w:sz w:val="20"/>
                <w:szCs w:val="20"/>
                <w:lang w:val="en-US"/>
              </w:rPr>
              <w:t xml:space="preserve">legal </w:t>
            </w:r>
            <w:r w:rsidRPr="00E14508">
              <w:rPr>
                <w:color w:val="000000" w:themeColor="text1"/>
                <w:sz w:val="20"/>
                <w:szCs w:val="20"/>
                <w:lang w:val="en-US"/>
              </w:rPr>
              <w:t xml:space="preserve">entities </w:t>
            </w:r>
            <w:r>
              <w:rPr>
                <w:color w:val="000000" w:themeColor="text1"/>
                <w:sz w:val="20"/>
                <w:szCs w:val="20"/>
                <w:lang w:val="en-US"/>
              </w:rPr>
              <w:t>specified</w:t>
            </w:r>
            <w:r w:rsidRPr="00E14508">
              <w:rPr>
                <w:color w:val="000000" w:themeColor="text1"/>
                <w:sz w:val="20"/>
                <w:szCs w:val="20"/>
                <w:lang w:val="en-US"/>
              </w:rPr>
              <w:t xml:space="preserve"> in </w:t>
            </w:r>
            <w:r>
              <w:rPr>
                <w:color w:val="000000" w:themeColor="text1"/>
                <w:sz w:val="20"/>
                <w:szCs w:val="20"/>
                <w:lang w:val="en-US"/>
              </w:rPr>
              <w:t>point</w:t>
            </w:r>
            <w:r w:rsidRPr="00E14508">
              <w:rPr>
                <w:color w:val="000000" w:themeColor="text1"/>
                <w:sz w:val="20"/>
                <w:szCs w:val="20"/>
                <w:lang w:val="en-US"/>
              </w:rPr>
              <w:t xml:space="preserve"> II</w:t>
            </w:r>
            <w:r w:rsidR="00186820">
              <w:rPr>
                <w:color w:val="000000" w:themeColor="text1"/>
                <w:sz w:val="20"/>
                <w:szCs w:val="20"/>
                <w:lang w:val="en-US"/>
              </w:rPr>
              <w:t>I</w:t>
            </w:r>
            <w:r w:rsidRPr="00E14508">
              <w:rPr>
                <w:color w:val="000000" w:themeColor="text1"/>
                <w:sz w:val="20"/>
                <w:szCs w:val="20"/>
                <w:lang w:val="en-US"/>
              </w:rPr>
              <w:t>.1</w:t>
            </w:r>
            <w:r w:rsidR="00186820">
              <w:rPr>
                <w:color w:val="000000" w:themeColor="text1"/>
                <w:sz w:val="20"/>
                <w:szCs w:val="20"/>
                <w:lang w:val="en-US"/>
              </w:rPr>
              <w:t xml:space="preserve"> of the technical specification.</w:t>
            </w:r>
          </w:p>
        </w:tc>
      </w:tr>
      <w:tr w:rsidR="00691362" w:rsidRPr="00217E38" w14:paraId="431B0D94" w14:textId="77777777" w:rsidTr="00E04293">
        <w:trPr>
          <w:trHeight w:val="1171"/>
        </w:trPr>
        <w:tc>
          <w:tcPr>
            <w:tcW w:w="4860" w:type="dxa"/>
          </w:tcPr>
          <w:p w14:paraId="19AB99F2" w14:textId="1FB67DC2" w:rsidR="00691362" w:rsidRPr="00217E38" w:rsidRDefault="00691362" w:rsidP="007D3980">
            <w:pPr>
              <w:pStyle w:val="ListParagraph"/>
              <w:widowControl w:val="0"/>
              <w:numPr>
                <w:ilvl w:val="0"/>
                <w:numId w:val="7"/>
              </w:numPr>
              <w:tabs>
                <w:tab w:val="left" w:pos="252"/>
              </w:tabs>
              <w:autoSpaceDE w:val="0"/>
              <w:autoSpaceDN w:val="0"/>
              <w:spacing w:line="240" w:lineRule="auto"/>
              <w:ind w:left="-15" w:hanging="3"/>
              <w:jc w:val="both"/>
              <w:rPr>
                <w:color w:val="auto"/>
                <w:sz w:val="20"/>
                <w:szCs w:val="20"/>
              </w:rPr>
            </w:pPr>
            <w:r w:rsidRPr="00217E38">
              <w:rPr>
                <w:color w:val="auto"/>
                <w:sz w:val="20"/>
                <w:szCs w:val="20"/>
              </w:rPr>
              <w:t xml:space="preserve">Perkančiosios organizacijos </w:t>
            </w:r>
            <w:r w:rsidR="00FA6012">
              <w:rPr>
                <w:color w:val="auto"/>
                <w:sz w:val="20"/>
                <w:szCs w:val="20"/>
              </w:rPr>
              <w:t>įkelto</w:t>
            </w:r>
            <w:r w:rsidRPr="00217E38">
              <w:rPr>
                <w:color w:val="auto"/>
                <w:sz w:val="20"/>
                <w:szCs w:val="20"/>
              </w:rPr>
              <w:t xml:space="preserve"> sąrašo apdorojimas, susiejimas su Platformos duomenų baze ir nemokumo tikimybių pateikimas turi trukti ne ilgiau nei vieną darbo dieną nuo sąrašo įkėlimo dienos.</w:t>
            </w:r>
          </w:p>
        </w:tc>
        <w:tc>
          <w:tcPr>
            <w:tcW w:w="4770" w:type="dxa"/>
          </w:tcPr>
          <w:p w14:paraId="673DA620" w14:textId="04E74614" w:rsidR="003C0885" w:rsidRPr="00E04293" w:rsidRDefault="00691362" w:rsidP="003C0885">
            <w:pPr>
              <w:pStyle w:val="ListParagraph"/>
              <w:numPr>
                <w:ilvl w:val="0"/>
                <w:numId w:val="29"/>
              </w:numPr>
              <w:tabs>
                <w:tab w:val="left" w:pos="166"/>
              </w:tabs>
              <w:spacing w:line="240" w:lineRule="auto"/>
              <w:ind w:left="0" w:hanging="14"/>
              <w:jc w:val="both"/>
              <w:rPr>
                <w:color w:val="000000" w:themeColor="text1"/>
                <w:sz w:val="20"/>
                <w:szCs w:val="20"/>
                <w:lang w:val="en-US"/>
              </w:rPr>
            </w:pPr>
            <w:r w:rsidRPr="00142048">
              <w:rPr>
                <w:color w:val="auto"/>
                <w:sz w:val="20"/>
                <w:szCs w:val="20"/>
                <w:lang w:val="en-US"/>
              </w:rPr>
              <w:t xml:space="preserve">The processing of the list </w:t>
            </w:r>
            <w:r w:rsidR="00FA6012">
              <w:rPr>
                <w:color w:val="auto"/>
                <w:sz w:val="20"/>
                <w:szCs w:val="20"/>
                <w:lang w:val="en-US"/>
              </w:rPr>
              <w:t>uploade</w:t>
            </w:r>
            <w:r w:rsidR="00106A44">
              <w:rPr>
                <w:color w:val="auto"/>
                <w:sz w:val="20"/>
                <w:szCs w:val="20"/>
                <w:lang w:val="en-US"/>
              </w:rPr>
              <w:t>d</w:t>
            </w:r>
            <w:r w:rsidRPr="00142048">
              <w:rPr>
                <w:color w:val="auto"/>
                <w:sz w:val="20"/>
                <w:szCs w:val="20"/>
                <w:lang w:val="en-US"/>
              </w:rPr>
              <w:t xml:space="preserve"> by the Contracting Authority, </w:t>
            </w:r>
            <w:r w:rsidR="00165058" w:rsidRPr="003C5A88">
              <w:rPr>
                <w:color w:val="000000" w:themeColor="text1"/>
                <w:sz w:val="20"/>
                <w:szCs w:val="20"/>
                <w:lang w:val="en-US"/>
              </w:rPr>
              <w:t>its reconciliation with the Platform</w:t>
            </w:r>
            <w:r w:rsidR="00857195">
              <w:rPr>
                <w:color w:val="000000" w:themeColor="text1"/>
                <w:sz w:val="20"/>
                <w:szCs w:val="20"/>
                <w:lang w:val="en-US"/>
              </w:rPr>
              <w:t>’s internal</w:t>
            </w:r>
            <w:r w:rsidR="00165058" w:rsidRPr="003C5A88">
              <w:rPr>
                <w:color w:val="000000" w:themeColor="text1"/>
                <w:sz w:val="20"/>
                <w:szCs w:val="20"/>
                <w:lang w:val="en-US"/>
              </w:rPr>
              <w:t xml:space="preserve"> database</w:t>
            </w:r>
            <w:r w:rsidR="00165058" w:rsidRPr="00142048">
              <w:rPr>
                <w:color w:val="auto"/>
                <w:sz w:val="20"/>
                <w:szCs w:val="20"/>
                <w:lang w:val="en-US"/>
              </w:rPr>
              <w:t xml:space="preserve"> </w:t>
            </w:r>
            <w:r w:rsidR="004E318A" w:rsidRPr="003C5A88">
              <w:rPr>
                <w:color w:val="000000" w:themeColor="text1"/>
                <w:sz w:val="20"/>
                <w:szCs w:val="20"/>
                <w:lang w:val="en-US"/>
              </w:rPr>
              <w:t>and the delivery of</w:t>
            </w:r>
            <w:r w:rsidR="004E318A">
              <w:rPr>
                <w:color w:val="000000" w:themeColor="text1"/>
                <w:sz w:val="20"/>
                <w:szCs w:val="20"/>
                <w:lang w:val="en-US"/>
              </w:rPr>
              <w:t xml:space="preserve"> </w:t>
            </w:r>
            <w:r w:rsidR="009803A4">
              <w:rPr>
                <w:color w:val="000000" w:themeColor="text1"/>
                <w:sz w:val="20"/>
                <w:szCs w:val="20"/>
                <w:lang w:val="en-US"/>
              </w:rPr>
              <w:t>probabilities of</w:t>
            </w:r>
            <w:r w:rsidR="004E318A" w:rsidRPr="003C5A88">
              <w:rPr>
                <w:color w:val="000000" w:themeColor="text1"/>
                <w:sz w:val="20"/>
                <w:szCs w:val="20"/>
                <w:lang w:val="en-US"/>
              </w:rPr>
              <w:t xml:space="preserve"> </w:t>
            </w:r>
            <w:r w:rsidR="00637BA7" w:rsidRPr="003C5A88">
              <w:rPr>
                <w:color w:val="000000" w:themeColor="text1"/>
                <w:sz w:val="20"/>
                <w:szCs w:val="20"/>
                <w:lang w:val="en-US"/>
              </w:rPr>
              <w:t xml:space="preserve">default </w:t>
            </w:r>
            <w:r w:rsidR="00EF2DA2">
              <w:rPr>
                <w:color w:val="000000" w:themeColor="text1"/>
                <w:sz w:val="20"/>
                <w:szCs w:val="20"/>
                <w:lang w:val="en-US"/>
              </w:rPr>
              <w:t>must</w:t>
            </w:r>
            <w:r w:rsidR="004E318A" w:rsidRPr="003C5A88">
              <w:rPr>
                <w:color w:val="000000" w:themeColor="text1"/>
                <w:sz w:val="20"/>
                <w:szCs w:val="20"/>
                <w:lang w:val="en-US"/>
              </w:rPr>
              <w:t xml:space="preserve"> be completed no later than in one business day from the</w:t>
            </w:r>
            <w:r w:rsidR="00EF1DC7">
              <w:rPr>
                <w:color w:val="000000" w:themeColor="text1"/>
                <w:sz w:val="20"/>
                <w:szCs w:val="20"/>
                <w:lang w:val="en-US"/>
              </w:rPr>
              <w:t xml:space="preserve"> date of</w:t>
            </w:r>
            <w:r w:rsidR="004E318A" w:rsidRPr="003C5A88">
              <w:rPr>
                <w:color w:val="000000" w:themeColor="text1"/>
                <w:sz w:val="20"/>
                <w:szCs w:val="20"/>
                <w:lang w:val="en-US"/>
              </w:rPr>
              <w:t xml:space="preserve"> </w:t>
            </w:r>
            <w:r w:rsidR="00637BA7">
              <w:rPr>
                <w:color w:val="000000" w:themeColor="text1"/>
                <w:sz w:val="20"/>
                <w:szCs w:val="20"/>
                <w:lang w:val="en-US"/>
              </w:rPr>
              <w:t>list</w:t>
            </w:r>
            <w:r w:rsidR="004E318A" w:rsidRPr="003C5A88">
              <w:rPr>
                <w:color w:val="000000" w:themeColor="text1"/>
                <w:sz w:val="20"/>
                <w:szCs w:val="20"/>
                <w:lang w:val="en-US"/>
              </w:rPr>
              <w:t xml:space="preserve"> upload.</w:t>
            </w:r>
          </w:p>
        </w:tc>
      </w:tr>
      <w:tr w:rsidR="00691362" w:rsidRPr="00217E38" w14:paraId="7A2F1ED7" w14:textId="77777777" w:rsidTr="72A79BFD">
        <w:tc>
          <w:tcPr>
            <w:tcW w:w="4860" w:type="dxa"/>
          </w:tcPr>
          <w:p w14:paraId="48E4D39E" w14:textId="730C31F3" w:rsidR="00691362" w:rsidRPr="00217E38" w:rsidRDefault="00691362" w:rsidP="007D3980">
            <w:pPr>
              <w:pStyle w:val="ListParagraph"/>
              <w:widowControl w:val="0"/>
              <w:numPr>
                <w:ilvl w:val="0"/>
                <w:numId w:val="7"/>
              </w:numPr>
              <w:tabs>
                <w:tab w:val="left" w:pos="252"/>
              </w:tabs>
              <w:autoSpaceDE w:val="0"/>
              <w:autoSpaceDN w:val="0"/>
              <w:spacing w:line="240" w:lineRule="auto"/>
              <w:ind w:left="-15" w:hanging="3"/>
              <w:jc w:val="both"/>
              <w:rPr>
                <w:color w:val="auto"/>
                <w:sz w:val="20"/>
                <w:szCs w:val="20"/>
                <w:lang w:eastAsia="en-US"/>
              </w:rPr>
            </w:pPr>
            <w:r w:rsidRPr="00217E38">
              <w:rPr>
                <w:color w:val="auto"/>
                <w:sz w:val="20"/>
                <w:szCs w:val="20"/>
              </w:rPr>
              <w:t xml:space="preserve">Platforma turi turėti galimybę duomenų įkėlimui  ir </w:t>
            </w:r>
            <w:r w:rsidR="002603BB">
              <w:rPr>
                <w:color w:val="auto"/>
                <w:sz w:val="20"/>
                <w:szCs w:val="20"/>
              </w:rPr>
              <w:t>parsisiuntimui</w:t>
            </w:r>
            <w:r w:rsidRPr="00217E38">
              <w:rPr>
                <w:color w:val="auto"/>
                <w:sz w:val="20"/>
                <w:szCs w:val="20"/>
              </w:rPr>
              <w:t xml:space="preserve"> bent vienu iš šių formatų: </w:t>
            </w:r>
            <w:r w:rsidRPr="00217E38" w:rsidDel="003212BF">
              <w:rPr>
                <w:color w:val="auto"/>
                <w:sz w:val="20"/>
                <w:szCs w:val="20"/>
              </w:rPr>
              <w:t>*.</w:t>
            </w:r>
            <w:r w:rsidRPr="00217E38">
              <w:rPr>
                <w:color w:val="auto"/>
                <w:sz w:val="20"/>
                <w:szCs w:val="20"/>
              </w:rPr>
              <w:t>csv, *.xls(x), kuris leistų duomenis apdoroti, spausdinti, kopijuoti, išsaugoti, persiųsti.</w:t>
            </w:r>
          </w:p>
        </w:tc>
        <w:tc>
          <w:tcPr>
            <w:tcW w:w="4770" w:type="dxa"/>
          </w:tcPr>
          <w:p w14:paraId="0D97233A" w14:textId="2D693924" w:rsidR="00691362" w:rsidRPr="00142048" w:rsidRDefault="00691362" w:rsidP="004226E7">
            <w:pPr>
              <w:pStyle w:val="ListParagraph"/>
              <w:numPr>
                <w:ilvl w:val="0"/>
                <w:numId w:val="29"/>
              </w:numPr>
              <w:tabs>
                <w:tab w:val="left" w:pos="166"/>
                <w:tab w:val="left" w:pos="384"/>
              </w:tabs>
              <w:spacing w:line="240" w:lineRule="auto"/>
              <w:ind w:left="0" w:hanging="14"/>
              <w:jc w:val="both"/>
              <w:rPr>
                <w:color w:val="auto"/>
                <w:sz w:val="20"/>
                <w:szCs w:val="20"/>
                <w:lang w:val="en-US"/>
              </w:rPr>
            </w:pPr>
            <w:r w:rsidRPr="00142048">
              <w:rPr>
                <w:color w:val="auto"/>
                <w:sz w:val="20"/>
                <w:szCs w:val="20"/>
                <w:lang w:val="en-US"/>
              </w:rPr>
              <w:t>The Platform must</w:t>
            </w:r>
            <w:r w:rsidR="00C71306">
              <w:rPr>
                <w:color w:val="auto"/>
                <w:sz w:val="20"/>
                <w:szCs w:val="20"/>
                <w:lang w:val="en-US"/>
              </w:rPr>
              <w:t xml:space="preserve"> support data</w:t>
            </w:r>
            <w:r w:rsidRPr="00142048">
              <w:rPr>
                <w:color w:val="auto"/>
                <w:sz w:val="20"/>
                <w:szCs w:val="20"/>
                <w:lang w:val="en-US"/>
              </w:rPr>
              <w:t xml:space="preserve"> upload and export data in at least one of the following formats: </w:t>
            </w:r>
            <w:r w:rsidRPr="00142048" w:rsidDel="003212BF">
              <w:rPr>
                <w:color w:val="auto"/>
                <w:sz w:val="20"/>
                <w:szCs w:val="20"/>
                <w:lang w:val="en-US"/>
              </w:rPr>
              <w:t>*.</w:t>
            </w:r>
            <w:r w:rsidRPr="00142048">
              <w:rPr>
                <w:color w:val="auto"/>
                <w:sz w:val="20"/>
                <w:szCs w:val="20"/>
                <w:lang w:val="en-US"/>
              </w:rPr>
              <w:t>csv, *.xls(x), allowing data</w:t>
            </w:r>
            <w:r w:rsidR="00344A37">
              <w:rPr>
                <w:color w:val="auto"/>
                <w:sz w:val="20"/>
                <w:szCs w:val="20"/>
                <w:lang w:val="en-US"/>
              </w:rPr>
              <w:t xml:space="preserve"> to be</w:t>
            </w:r>
            <w:r w:rsidRPr="00142048">
              <w:rPr>
                <w:color w:val="auto"/>
                <w:sz w:val="20"/>
                <w:szCs w:val="20"/>
                <w:lang w:val="en-US"/>
              </w:rPr>
              <w:t xml:space="preserve"> process</w:t>
            </w:r>
            <w:r w:rsidR="00344A37">
              <w:rPr>
                <w:color w:val="auto"/>
                <w:sz w:val="20"/>
                <w:szCs w:val="20"/>
                <w:lang w:val="en-US"/>
              </w:rPr>
              <w:t>es</w:t>
            </w:r>
            <w:r w:rsidRPr="00142048">
              <w:rPr>
                <w:color w:val="auto"/>
                <w:sz w:val="20"/>
                <w:szCs w:val="20"/>
                <w:lang w:val="en-US"/>
              </w:rPr>
              <w:t>, print</w:t>
            </w:r>
            <w:r w:rsidR="00344A37">
              <w:rPr>
                <w:color w:val="auto"/>
                <w:sz w:val="20"/>
                <w:szCs w:val="20"/>
                <w:lang w:val="en-US"/>
              </w:rPr>
              <w:t>ed</w:t>
            </w:r>
            <w:r w:rsidRPr="00142048">
              <w:rPr>
                <w:color w:val="auto"/>
                <w:sz w:val="20"/>
                <w:szCs w:val="20"/>
                <w:lang w:val="en-US"/>
              </w:rPr>
              <w:t>, cop</w:t>
            </w:r>
            <w:r w:rsidR="00FA6012">
              <w:rPr>
                <w:color w:val="auto"/>
                <w:sz w:val="20"/>
                <w:szCs w:val="20"/>
                <w:lang w:val="en-US"/>
              </w:rPr>
              <w:t>ied</w:t>
            </w:r>
            <w:r w:rsidRPr="00142048">
              <w:rPr>
                <w:color w:val="auto"/>
                <w:sz w:val="20"/>
                <w:szCs w:val="20"/>
                <w:lang w:val="en-US"/>
              </w:rPr>
              <w:t>, sav</w:t>
            </w:r>
            <w:r w:rsidR="00FA6012">
              <w:rPr>
                <w:color w:val="auto"/>
                <w:sz w:val="20"/>
                <w:szCs w:val="20"/>
                <w:lang w:val="en-US"/>
              </w:rPr>
              <w:t>ed</w:t>
            </w:r>
            <w:r w:rsidRPr="00142048">
              <w:rPr>
                <w:color w:val="auto"/>
                <w:sz w:val="20"/>
                <w:szCs w:val="20"/>
                <w:lang w:val="en-US"/>
              </w:rPr>
              <w:t>, transferr</w:t>
            </w:r>
            <w:r w:rsidR="00FA6012">
              <w:rPr>
                <w:color w:val="auto"/>
                <w:sz w:val="20"/>
                <w:szCs w:val="20"/>
                <w:lang w:val="en-US"/>
              </w:rPr>
              <w:t>ed</w:t>
            </w:r>
            <w:r w:rsidRPr="00142048">
              <w:rPr>
                <w:color w:val="auto"/>
                <w:sz w:val="20"/>
                <w:szCs w:val="20"/>
                <w:lang w:val="en-US"/>
              </w:rPr>
              <w:t>.</w:t>
            </w:r>
          </w:p>
        </w:tc>
      </w:tr>
      <w:tr w:rsidR="00182768" w:rsidRPr="00217E38" w14:paraId="1D5EB8F0" w14:textId="77777777" w:rsidTr="72A79BFD">
        <w:tc>
          <w:tcPr>
            <w:tcW w:w="4860" w:type="dxa"/>
          </w:tcPr>
          <w:p w14:paraId="228F6848" w14:textId="74F04A99" w:rsidR="00182768" w:rsidRPr="00217E38" w:rsidRDefault="00182768" w:rsidP="007D3980">
            <w:pPr>
              <w:pStyle w:val="ListParagraph"/>
              <w:widowControl w:val="0"/>
              <w:numPr>
                <w:ilvl w:val="0"/>
                <w:numId w:val="7"/>
              </w:numPr>
              <w:tabs>
                <w:tab w:val="left" w:pos="252"/>
              </w:tabs>
              <w:autoSpaceDE w:val="0"/>
              <w:autoSpaceDN w:val="0"/>
              <w:spacing w:line="240" w:lineRule="auto"/>
              <w:ind w:left="-15" w:hanging="3"/>
              <w:jc w:val="both"/>
              <w:rPr>
                <w:color w:val="auto"/>
                <w:sz w:val="20"/>
                <w:szCs w:val="20"/>
              </w:rPr>
            </w:pPr>
            <w:r w:rsidRPr="00217E38">
              <w:rPr>
                <w:color w:val="auto"/>
                <w:sz w:val="20"/>
                <w:szCs w:val="20"/>
              </w:rPr>
              <w:t>Platformoje turi būti galimybė</w:t>
            </w:r>
            <w:r w:rsidR="00692B18">
              <w:rPr>
                <w:color w:val="auto"/>
                <w:sz w:val="20"/>
                <w:szCs w:val="20"/>
              </w:rPr>
              <w:t xml:space="preserve"> Perkančiajai organizacijai</w:t>
            </w:r>
            <w:r w:rsidRPr="00217E38">
              <w:rPr>
                <w:color w:val="auto"/>
                <w:sz w:val="20"/>
                <w:szCs w:val="20"/>
              </w:rPr>
              <w:t>:</w:t>
            </w:r>
          </w:p>
          <w:p w14:paraId="2C1B9418" w14:textId="3B6A247B" w:rsidR="00182768" w:rsidRPr="00217E38" w:rsidRDefault="00182768" w:rsidP="007D3980">
            <w:pPr>
              <w:pStyle w:val="ListParagraph"/>
              <w:widowControl w:val="0"/>
              <w:numPr>
                <w:ilvl w:val="0"/>
                <w:numId w:val="11"/>
              </w:numPr>
              <w:tabs>
                <w:tab w:val="left" w:pos="255"/>
                <w:tab w:val="left" w:pos="432"/>
              </w:tabs>
              <w:spacing w:line="240" w:lineRule="auto"/>
              <w:ind w:left="-15" w:firstLine="0"/>
              <w:jc w:val="both"/>
              <w:rPr>
                <w:color w:val="auto"/>
                <w:sz w:val="20"/>
                <w:szCs w:val="20"/>
                <w:lang w:eastAsia="en-US"/>
              </w:rPr>
            </w:pPr>
            <w:r w:rsidRPr="00217E38">
              <w:rPr>
                <w:color w:val="auto"/>
                <w:sz w:val="20"/>
                <w:szCs w:val="20"/>
                <w:lang w:eastAsia="en-US"/>
              </w:rPr>
              <w:t xml:space="preserve">gauti apskaičiuotas ūkio subjekto vienerių metų ar ilgesnio laikotarpio (iki 10 metų) nemokumo tikimybes tiek apskaičiuotas, vertinant esamą ekonominę situaciją (angl. </w:t>
            </w:r>
            <w:r w:rsidRPr="00217E38">
              <w:rPr>
                <w:i/>
                <w:color w:val="auto"/>
                <w:sz w:val="20"/>
                <w:szCs w:val="20"/>
                <w:lang w:eastAsia="en-US"/>
              </w:rPr>
              <w:t>Point in Time PD</w:t>
            </w:r>
            <w:r w:rsidRPr="00217E38">
              <w:rPr>
                <w:color w:val="auto"/>
                <w:sz w:val="20"/>
                <w:szCs w:val="20"/>
                <w:lang w:eastAsia="en-US"/>
              </w:rPr>
              <w:t xml:space="preserve"> </w:t>
            </w:r>
            <w:r w:rsidRPr="00217E38">
              <w:rPr>
                <w:i/>
                <w:color w:val="auto"/>
                <w:sz w:val="20"/>
                <w:szCs w:val="20"/>
                <w:lang w:eastAsia="en-US"/>
              </w:rPr>
              <w:t>arba PiT</w:t>
            </w:r>
            <w:r w:rsidRPr="00217E38">
              <w:rPr>
                <w:color w:val="auto"/>
                <w:sz w:val="20"/>
                <w:szCs w:val="20"/>
                <w:lang w:eastAsia="en-US"/>
              </w:rPr>
              <w:t xml:space="preserve"> </w:t>
            </w:r>
            <w:r w:rsidRPr="00217E38">
              <w:rPr>
                <w:i/>
                <w:color w:val="auto"/>
                <w:sz w:val="20"/>
                <w:szCs w:val="20"/>
                <w:lang w:eastAsia="en-US"/>
              </w:rPr>
              <w:t>PD</w:t>
            </w:r>
            <w:r w:rsidRPr="00217E38">
              <w:rPr>
                <w:color w:val="auto"/>
                <w:sz w:val="20"/>
                <w:szCs w:val="20"/>
                <w:lang w:eastAsia="en-US"/>
              </w:rPr>
              <w:t>), tiek visą ekonominį ciklą (angl.</w:t>
            </w:r>
            <w:r w:rsidRPr="00217E38">
              <w:rPr>
                <w:i/>
                <w:iCs/>
                <w:color w:val="auto"/>
                <w:sz w:val="20"/>
                <w:szCs w:val="20"/>
                <w:lang w:eastAsia="en-US"/>
              </w:rPr>
              <w:t xml:space="preserve"> </w:t>
            </w:r>
            <w:r w:rsidRPr="00217E38">
              <w:rPr>
                <w:i/>
                <w:color w:val="auto"/>
                <w:sz w:val="20"/>
                <w:szCs w:val="20"/>
                <w:lang w:eastAsia="en-US"/>
              </w:rPr>
              <w:t xml:space="preserve">the Circle PD arba TTC </w:t>
            </w:r>
            <w:r w:rsidRPr="00217E38">
              <w:rPr>
                <w:i/>
                <w:color w:val="auto"/>
                <w:sz w:val="20"/>
                <w:szCs w:val="20"/>
                <w:lang w:eastAsia="en-US"/>
              </w:rPr>
              <w:lastRenderedPageBreak/>
              <w:t>PD)</w:t>
            </w:r>
            <w:r w:rsidRPr="00217E38">
              <w:rPr>
                <w:color w:val="auto"/>
                <w:sz w:val="20"/>
                <w:szCs w:val="20"/>
                <w:lang w:eastAsia="en-US"/>
              </w:rPr>
              <w:t xml:space="preserve"> įskaitant ir ateities scenarijus (angl. </w:t>
            </w:r>
            <w:r w:rsidRPr="00217E38">
              <w:rPr>
                <w:i/>
                <w:color w:val="auto"/>
                <w:sz w:val="20"/>
                <w:szCs w:val="20"/>
                <w:lang w:eastAsia="en-US"/>
              </w:rPr>
              <w:t>Forward looking metrics);</w:t>
            </w:r>
            <w:r w:rsidRPr="00217E38">
              <w:rPr>
                <w:color w:val="auto"/>
                <w:sz w:val="20"/>
                <w:szCs w:val="20"/>
                <w:lang w:eastAsia="en-US"/>
              </w:rPr>
              <w:t xml:space="preserve"> </w:t>
            </w:r>
          </w:p>
          <w:p w14:paraId="5720F516" w14:textId="07BBCB05" w:rsidR="00182768" w:rsidRPr="00217E38" w:rsidRDefault="00182768" w:rsidP="007D3980">
            <w:pPr>
              <w:pStyle w:val="ListParagraph"/>
              <w:widowControl w:val="0"/>
              <w:numPr>
                <w:ilvl w:val="0"/>
                <w:numId w:val="11"/>
              </w:numPr>
              <w:tabs>
                <w:tab w:val="left" w:pos="255"/>
                <w:tab w:val="left" w:pos="432"/>
              </w:tabs>
              <w:spacing w:line="240" w:lineRule="auto"/>
              <w:ind w:left="-15" w:firstLine="0"/>
              <w:jc w:val="both"/>
              <w:rPr>
                <w:color w:val="auto"/>
                <w:sz w:val="20"/>
                <w:szCs w:val="20"/>
                <w:lang w:eastAsia="en-US"/>
              </w:rPr>
            </w:pPr>
            <w:r w:rsidRPr="00217E38">
              <w:rPr>
                <w:color w:val="auto"/>
                <w:sz w:val="20"/>
                <w:szCs w:val="20"/>
                <w:lang w:eastAsia="en-US"/>
              </w:rPr>
              <w:t>matyti, kokie faktoriai turėjo didžiausią teigiamą ir (ar) neigiamą įtaką nustatytos nemokumo tikimybės dydžiui;</w:t>
            </w:r>
          </w:p>
          <w:p w14:paraId="2CB0C916" w14:textId="77777777" w:rsidR="00182768" w:rsidRPr="00217E38" w:rsidRDefault="00182768" w:rsidP="007D3980">
            <w:pPr>
              <w:pStyle w:val="ListParagraph"/>
              <w:widowControl w:val="0"/>
              <w:numPr>
                <w:ilvl w:val="0"/>
                <w:numId w:val="11"/>
              </w:numPr>
              <w:tabs>
                <w:tab w:val="left" w:pos="255"/>
                <w:tab w:val="left" w:pos="432"/>
              </w:tabs>
              <w:spacing w:line="240" w:lineRule="auto"/>
              <w:ind w:left="-15" w:firstLine="0"/>
              <w:jc w:val="both"/>
              <w:rPr>
                <w:color w:val="auto"/>
                <w:sz w:val="20"/>
                <w:szCs w:val="20"/>
                <w:lang w:eastAsia="en-US"/>
              </w:rPr>
            </w:pPr>
            <w:r w:rsidRPr="00217E38">
              <w:rPr>
                <w:color w:val="auto"/>
                <w:sz w:val="20"/>
                <w:szCs w:val="20"/>
                <w:lang w:eastAsia="en-US"/>
              </w:rPr>
              <w:t xml:space="preserve">atlikti atskiro ūkio subjekto ar klientų portfelio testavimus nepalankiausiomis sąlygomis (angl. </w:t>
            </w:r>
            <w:r w:rsidRPr="00217E38">
              <w:rPr>
                <w:i/>
                <w:iCs/>
                <w:color w:val="auto"/>
                <w:sz w:val="20"/>
                <w:szCs w:val="20"/>
                <w:lang w:eastAsia="en-US"/>
              </w:rPr>
              <w:t xml:space="preserve">stress testing) </w:t>
            </w:r>
            <w:r w:rsidRPr="00217E38">
              <w:rPr>
                <w:color w:val="auto"/>
                <w:sz w:val="20"/>
                <w:szCs w:val="20"/>
                <w:lang w:eastAsia="en-US"/>
              </w:rPr>
              <w:t>taikant skirtingus makroekonominius scenarijus;</w:t>
            </w:r>
          </w:p>
          <w:p w14:paraId="2C965221" w14:textId="385AAA4B" w:rsidR="00182768" w:rsidRPr="00217E38" w:rsidRDefault="00182768" w:rsidP="007D3980">
            <w:pPr>
              <w:pStyle w:val="ListParagraph"/>
              <w:widowControl w:val="0"/>
              <w:numPr>
                <w:ilvl w:val="0"/>
                <w:numId w:val="11"/>
              </w:numPr>
              <w:tabs>
                <w:tab w:val="left" w:pos="255"/>
                <w:tab w:val="left" w:pos="432"/>
                <w:tab w:val="left" w:pos="522"/>
              </w:tabs>
              <w:spacing w:line="240" w:lineRule="auto"/>
              <w:ind w:left="-15" w:firstLine="0"/>
              <w:jc w:val="both"/>
              <w:rPr>
                <w:color w:val="auto"/>
                <w:lang w:eastAsia="en-US"/>
              </w:rPr>
            </w:pPr>
            <w:r w:rsidRPr="00217E38">
              <w:rPr>
                <w:color w:val="auto"/>
                <w:sz w:val="20"/>
                <w:szCs w:val="20"/>
                <w:lang w:eastAsia="en-US"/>
              </w:rPr>
              <w:t>gauti nemokumo tikimybės terminų struktūros analizę;</w:t>
            </w:r>
          </w:p>
          <w:p w14:paraId="5B4522C5" w14:textId="16433F06" w:rsidR="00182768" w:rsidRPr="00217E38" w:rsidRDefault="00182768" w:rsidP="007D3980">
            <w:pPr>
              <w:pStyle w:val="ListParagraph"/>
              <w:widowControl w:val="0"/>
              <w:numPr>
                <w:ilvl w:val="0"/>
                <w:numId w:val="11"/>
              </w:numPr>
              <w:tabs>
                <w:tab w:val="left" w:pos="255"/>
                <w:tab w:val="left" w:pos="432"/>
              </w:tabs>
              <w:spacing w:line="240" w:lineRule="auto"/>
              <w:ind w:left="-15" w:firstLine="0"/>
              <w:jc w:val="both"/>
              <w:rPr>
                <w:color w:val="auto"/>
                <w:sz w:val="20"/>
                <w:szCs w:val="20"/>
                <w:lang w:eastAsia="en-US"/>
              </w:rPr>
            </w:pPr>
            <w:r w:rsidRPr="00217E38">
              <w:rPr>
                <w:color w:val="auto"/>
                <w:sz w:val="20"/>
                <w:szCs w:val="20"/>
                <w:lang w:eastAsia="en-US"/>
              </w:rPr>
              <w:t xml:space="preserve">atlikti rizikos perkėlimą (angl. </w:t>
            </w:r>
            <w:r w:rsidRPr="00217E38">
              <w:rPr>
                <w:i/>
                <w:color w:val="auto"/>
                <w:sz w:val="20"/>
                <w:szCs w:val="20"/>
                <w:lang w:eastAsia="en-US"/>
              </w:rPr>
              <w:t>risk transfer</w:t>
            </w:r>
            <w:r w:rsidRPr="00217E38">
              <w:rPr>
                <w:color w:val="auto"/>
                <w:sz w:val="20"/>
                <w:szCs w:val="20"/>
                <w:lang w:eastAsia="en-US"/>
              </w:rPr>
              <w:t xml:space="preserve">) ir perskaičiuoti ūkio subjekto nemokumo tikimybę Perkančiajai organizacijai priskyrus ūkio subjektui laiduotojo, motininės įmonės, valstybės reitingą </w:t>
            </w:r>
            <w:r w:rsidR="00026C33">
              <w:rPr>
                <w:color w:val="auto"/>
                <w:sz w:val="20"/>
                <w:szCs w:val="20"/>
                <w:lang w:eastAsia="en-US"/>
              </w:rPr>
              <w:t>ir (</w:t>
            </w:r>
            <w:r w:rsidRPr="00217E38">
              <w:rPr>
                <w:color w:val="auto"/>
                <w:sz w:val="20"/>
                <w:szCs w:val="20"/>
                <w:lang w:eastAsia="en-US"/>
              </w:rPr>
              <w:t>ar</w:t>
            </w:r>
            <w:r w:rsidR="00026C33">
              <w:rPr>
                <w:color w:val="auto"/>
                <w:sz w:val="20"/>
                <w:szCs w:val="20"/>
                <w:lang w:eastAsia="en-US"/>
              </w:rPr>
              <w:t>)</w:t>
            </w:r>
            <w:r w:rsidRPr="00217E38">
              <w:rPr>
                <w:color w:val="auto"/>
                <w:sz w:val="20"/>
                <w:szCs w:val="20"/>
                <w:lang w:eastAsia="en-US"/>
              </w:rPr>
              <w:t xml:space="preserve"> kitu būdu;</w:t>
            </w:r>
          </w:p>
          <w:p w14:paraId="18B586F2" w14:textId="7E356740" w:rsidR="00182768" w:rsidRPr="00217E38" w:rsidRDefault="00182768" w:rsidP="007D3980">
            <w:pPr>
              <w:pStyle w:val="ListParagraph"/>
              <w:widowControl w:val="0"/>
              <w:numPr>
                <w:ilvl w:val="0"/>
                <w:numId w:val="11"/>
              </w:numPr>
              <w:tabs>
                <w:tab w:val="left" w:pos="255"/>
                <w:tab w:val="left" w:pos="432"/>
              </w:tabs>
              <w:spacing w:line="240" w:lineRule="auto"/>
              <w:ind w:left="-15" w:firstLine="0"/>
              <w:jc w:val="both"/>
              <w:rPr>
                <w:color w:val="auto"/>
                <w:sz w:val="20"/>
                <w:szCs w:val="20"/>
                <w:lang w:eastAsia="en-US"/>
              </w:rPr>
            </w:pPr>
            <w:r w:rsidRPr="00217E38">
              <w:rPr>
                <w:color w:val="auto"/>
                <w:sz w:val="20"/>
                <w:szCs w:val="20"/>
                <w:lang w:eastAsia="en-US"/>
              </w:rPr>
              <w:t xml:space="preserve">atlikti individualaus ūkio subjekto rizikos palyginimą su kitais tame sektoriuje veikiančiais ūkio subjektais ir viso sektoriaus vidurkiais (angl. </w:t>
            </w:r>
            <w:r w:rsidRPr="00217E38">
              <w:rPr>
                <w:i/>
                <w:iCs/>
                <w:color w:val="auto"/>
                <w:sz w:val="20"/>
                <w:szCs w:val="20"/>
                <w:lang w:eastAsia="en-US"/>
              </w:rPr>
              <w:t>peer analysis</w:t>
            </w:r>
            <w:r w:rsidRPr="00217E38">
              <w:rPr>
                <w:color w:val="auto"/>
                <w:sz w:val="20"/>
                <w:szCs w:val="20"/>
                <w:lang w:eastAsia="en-US"/>
              </w:rPr>
              <w:t>);</w:t>
            </w:r>
          </w:p>
          <w:p w14:paraId="2FEA4FAD" w14:textId="7A7C0308" w:rsidR="00182768" w:rsidRPr="00217E38" w:rsidRDefault="00182768" w:rsidP="007D3980">
            <w:pPr>
              <w:pStyle w:val="ListParagraph"/>
              <w:widowControl w:val="0"/>
              <w:numPr>
                <w:ilvl w:val="0"/>
                <w:numId w:val="11"/>
              </w:numPr>
              <w:tabs>
                <w:tab w:val="left" w:pos="255"/>
                <w:tab w:val="left" w:pos="432"/>
              </w:tabs>
              <w:autoSpaceDE w:val="0"/>
              <w:autoSpaceDN w:val="0"/>
              <w:spacing w:line="240" w:lineRule="auto"/>
              <w:ind w:left="-15" w:firstLine="0"/>
              <w:jc w:val="both"/>
              <w:rPr>
                <w:color w:val="auto"/>
                <w:sz w:val="20"/>
                <w:szCs w:val="20"/>
                <w:lang w:eastAsia="en-US"/>
              </w:rPr>
            </w:pPr>
            <w:r w:rsidRPr="00217E38">
              <w:rPr>
                <w:color w:val="auto"/>
                <w:sz w:val="20"/>
                <w:szCs w:val="20"/>
                <w:lang w:eastAsia="en-US"/>
              </w:rPr>
              <w:t xml:space="preserve">vykdyti ūkio subjektų kredito rizikos pokyčių stebėseną, t. y. Platforma turi gebėti kurti automatinius įspėjimus (angl. </w:t>
            </w:r>
            <w:r w:rsidRPr="00217E38">
              <w:rPr>
                <w:i/>
                <w:iCs/>
                <w:color w:val="auto"/>
                <w:sz w:val="20"/>
                <w:szCs w:val="20"/>
                <w:lang w:eastAsia="en-US"/>
              </w:rPr>
              <w:t>a</w:t>
            </w:r>
            <w:r w:rsidRPr="00217E38">
              <w:rPr>
                <w:i/>
                <w:color w:val="auto"/>
                <w:sz w:val="20"/>
                <w:szCs w:val="20"/>
                <w:lang w:eastAsia="en-US"/>
              </w:rPr>
              <w:t>lert</w:t>
            </w:r>
            <w:r w:rsidRPr="00217E38">
              <w:rPr>
                <w:color w:val="auto"/>
                <w:sz w:val="20"/>
                <w:szCs w:val="20"/>
                <w:lang w:eastAsia="en-US"/>
              </w:rPr>
              <w:t>) apie galimus ūkio subjektų rizikos pokyčius.</w:t>
            </w:r>
          </w:p>
        </w:tc>
        <w:tc>
          <w:tcPr>
            <w:tcW w:w="4770" w:type="dxa"/>
          </w:tcPr>
          <w:p w14:paraId="522FF521" w14:textId="77777777" w:rsidR="00E04293" w:rsidRDefault="00182768" w:rsidP="00E04293">
            <w:pPr>
              <w:pStyle w:val="ListParagraph"/>
              <w:widowControl w:val="0"/>
              <w:numPr>
                <w:ilvl w:val="0"/>
                <w:numId w:val="29"/>
              </w:numPr>
              <w:tabs>
                <w:tab w:val="left" w:pos="166"/>
              </w:tabs>
              <w:autoSpaceDE w:val="0"/>
              <w:autoSpaceDN w:val="0"/>
              <w:spacing w:line="240" w:lineRule="auto"/>
              <w:ind w:left="0" w:hanging="14"/>
              <w:jc w:val="both"/>
              <w:rPr>
                <w:color w:val="auto"/>
                <w:sz w:val="20"/>
                <w:szCs w:val="20"/>
                <w:lang w:val="en-US"/>
              </w:rPr>
            </w:pPr>
            <w:r w:rsidRPr="00CB0E4A">
              <w:rPr>
                <w:color w:val="auto"/>
                <w:sz w:val="20"/>
                <w:szCs w:val="20"/>
                <w:lang w:val="en-US"/>
              </w:rPr>
              <w:lastRenderedPageBreak/>
              <w:t>The</w:t>
            </w:r>
            <w:r w:rsidR="00CB0E4A" w:rsidRPr="00CB0E4A">
              <w:rPr>
                <w:color w:val="auto"/>
                <w:sz w:val="20"/>
                <w:szCs w:val="20"/>
                <w:lang w:val="en-US"/>
              </w:rPr>
              <w:t xml:space="preserve"> </w:t>
            </w:r>
            <w:r w:rsidRPr="00CB0E4A">
              <w:rPr>
                <w:color w:val="auto"/>
                <w:sz w:val="20"/>
                <w:szCs w:val="20"/>
                <w:lang w:val="en-US"/>
              </w:rPr>
              <w:t xml:space="preserve">Platform must </w:t>
            </w:r>
            <w:r w:rsidR="00757818">
              <w:rPr>
                <w:color w:val="auto"/>
                <w:sz w:val="20"/>
                <w:szCs w:val="20"/>
                <w:lang w:val="en-US"/>
              </w:rPr>
              <w:t>pr</w:t>
            </w:r>
            <w:r w:rsidRPr="00CB0E4A">
              <w:rPr>
                <w:color w:val="auto"/>
                <w:sz w:val="20"/>
                <w:szCs w:val="20"/>
                <w:lang w:val="en-US"/>
              </w:rPr>
              <w:t>o</w:t>
            </w:r>
            <w:r w:rsidR="00757818">
              <w:rPr>
                <w:color w:val="auto"/>
                <w:sz w:val="20"/>
                <w:szCs w:val="20"/>
                <w:lang w:val="en-US"/>
              </w:rPr>
              <w:t>vide the capability</w:t>
            </w:r>
            <w:r w:rsidR="002C08B9">
              <w:rPr>
                <w:color w:val="auto"/>
                <w:sz w:val="20"/>
                <w:szCs w:val="20"/>
                <w:lang w:val="en-US"/>
              </w:rPr>
              <w:t xml:space="preserve"> to</w:t>
            </w:r>
            <w:r w:rsidR="000836EA">
              <w:rPr>
                <w:color w:val="auto"/>
                <w:sz w:val="20"/>
                <w:szCs w:val="20"/>
                <w:lang w:val="en-US"/>
              </w:rPr>
              <w:t xml:space="preserve"> </w:t>
            </w:r>
            <w:r w:rsidR="00692B18">
              <w:rPr>
                <w:color w:val="auto"/>
                <w:sz w:val="20"/>
                <w:szCs w:val="20"/>
                <w:lang w:val="en-US"/>
              </w:rPr>
              <w:t>Contracting</w:t>
            </w:r>
            <w:r w:rsidR="000836EA">
              <w:rPr>
                <w:color w:val="auto"/>
                <w:sz w:val="20"/>
                <w:szCs w:val="20"/>
                <w:lang w:val="en-US"/>
              </w:rPr>
              <w:t xml:space="preserve"> </w:t>
            </w:r>
            <w:r w:rsidR="00336A4E">
              <w:rPr>
                <w:color w:val="auto"/>
                <w:sz w:val="20"/>
                <w:szCs w:val="20"/>
                <w:lang w:val="en-US"/>
              </w:rPr>
              <w:t>Authority</w:t>
            </w:r>
            <w:r w:rsidRPr="00CB0E4A">
              <w:rPr>
                <w:color w:val="auto"/>
                <w:sz w:val="20"/>
                <w:szCs w:val="20"/>
                <w:lang w:val="en-US"/>
              </w:rPr>
              <w:t>:</w:t>
            </w:r>
          </w:p>
          <w:p w14:paraId="5487D6CF" w14:textId="4DACE570" w:rsidR="009309F5" w:rsidRDefault="009309F5" w:rsidP="00E04293">
            <w:pPr>
              <w:pStyle w:val="ListParagraph"/>
              <w:widowControl w:val="0"/>
              <w:numPr>
                <w:ilvl w:val="0"/>
                <w:numId w:val="36"/>
              </w:numPr>
              <w:tabs>
                <w:tab w:val="left" w:pos="166"/>
              </w:tabs>
              <w:autoSpaceDE w:val="0"/>
              <w:autoSpaceDN w:val="0"/>
              <w:spacing w:line="240" w:lineRule="auto"/>
              <w:ind w:left="0" w:hanging="17"/>
              <w:jc w:val="both"/>
              <w:rPr>
                <w:color w:val="auto"/>
                <w:sz w:val="20"/>
                <w:szCs w:val="20"/>
                <w:lang w:val="en-US"/>
              </w:rPr>
            </w:pPr>
            <w:r w:rsidRPr="00E04293">
              <w:rPr>
                <w:color w:val="auto"/>
                <w:sz w:val="20"/>
                <w:szCs w:val="20"/>
                <w:lang w:val="en-US" w:eastAsia="en-US"/>
              </w:rPr>
              <w:t>receive calculated one-year or longer (up to 10 years) probabilit</w:t>
            </w:r>
            <w:r w:rsidR="00172FCC" w:rsidRPr="00E04293">
              <w:rPr>
                <w:color w:val="auto"/>
                <w:sz w:val="20"/>
                <w:szCs w:val="20"/>
                <w:lang w:val="en-US" w:eastAsia="en-US"/>
              </w:rPr>
              <w:t>ies</w:t>
            </w:r>
            <w:r w:rsidRPr="00E04293">
              <w:rPr>
                <w:color w:val="auto"/>
                <w:sz w:val="20"/>
                <w:szCs w:val="20"/>
                <w:lang w:val="en-US" w:eastAsia="en-US"/>
              </w:rPr>
              <w:t xml:space="preserve"> of default for </w:t>
            </w:r>
            <w:r w:rsidR="00D35990" w:rsidRPr="00E04293">
              <w:rPr>
                <w:color w:val="auto"/>
                <w:sz w:val="20"/>
                <w:szCs w:val="20"/>
                <w:lang w:val="en-US" w:eastAsia="en-US"/>
              </w:rPr>
              <w:t>a legal</w:t>
            </w:r>
            <w:r w:rsidRPr="00E04293">
              <w:rPr>
                <w:color w:val="auto"/>
                <w:sz w:val="20"/>
                <w:szCs w:val="20"/>
                <w:lang w:val="en-US" w:eastAsia="en-US"/>
              </w:rPr>
              <w:t xml:space="preserve"> entity, based both on the current economic situation (Point-in-Time PD or PiT PD) and the </w:t>
            </w:r>
            <w:r w:rsidR="00D35990" w:rsidRPr="00E04293">
              <w:rPr>
                <w:color w:val="auto"/>
                <w:sz w:val="20"/>
                <w:szCs w:val="20"/>
                <w:lang w:val="en-US" w:eastAsia="en-US"/>
              </w:rPr>
              <w:t>entire</w:t>
            </w:r>
            <w:r w:rsidRPr="00E04293">
              <w:rPr>
                <w:color w:val="auto"/>
                <w:sz w:val="20"/>
                <w:szCs w:val="20"/>
                <w:lang w:val="en-US" w:eastAsia="en-US"/>
              </w:rPr>
              <w:t xml:space="preserve"> economic cycle (Through-the-Cycle PD or TTC PD), including </w:t>
            </w:r>
            <w:r w:rsidRPr="00E04293">
              <w:rPr>
                <w:color w:val="auto"/>
                <w:sz w:val="20"/>
                <w:szCs w:val="20"/>
                <w:lang w:val="en-US" w:eastAsia="en-US"/>
              </w:rPr>
              <w:lastRenderedPageBreak/>
              <w:t>forward-looking metrics</w:t>
            </w:r>
            <w:r w:rsidR="00D35990" w:rsidRPr="00E04293">
              <w:rPr>
                <w:color w:val="auto"/>
                <w:sz w:val="20"/>
                <w:szCs w:val="20"/>
                <w:lang w:val="en-US" w:eastAsia="en-US"/>
              </w:rPr>
              <w:t>;</w:t>
            </w:r>
          </w:p>
          <w:p w14:paraId="25B0BEC9" w14:textId="77777777" w:rsidR="00DC1923" w:rsidRPr="00E04293" w:rsidRDefault="00DC1923" w:rsidP="00DC1923">
            <w:pPr>
              <w:pStyle w:val="ListParagraph"/>
              <w:widowControl w:val="0"/>
              <w:tabs>
                <w:tab w:val="left" w:pos="166"/>
              </w:tabs>
              <w:autoSpaceDE w:val="0"/>
              <w:autoSpaceDN w:val="0"/>
              <w:spacing w:line="240" w:lineRule="auto"/>
              <w:ind w:left="0"/>
              <w:jc w:val="both"/>
              <w:rPr>
                <w:color w:val="auto"/>
                <w:sz w:val="20"/>
                <w:szCs w:val="20"/>
                <w:lang w:val="en-US"/>
              </w:rPr>
            </w:pPr>
          </w:p>
          <w:p w14:paraId="79F85927" w14:textId="6090543D" w:rsidR="00182768" w:rsidRPr="00E04293" w:rsidRDefault="00003326" w:rsidP="00E04293">
            <w:pPr>
              <w:pStyle w:val="ListParagraph"/>
              <w:widowControl w:val="0"/>
              <w:numPr>
                <w:ilvl w:val="0"/>
                <w:numId w:val="36"/>
              </w:numPr>
              <w:tabs>
                <w:tab w:val="left" w:pos="166"/>
                <w:tab w:val="left" w:pos="432"/>
              </w:tabs>
              <w:spacing w:line="240" w:lineRule="auto"/>
              <w:ind w:left="0" w:hanging="17"/>
              <w:jc w:val="both"/>
              <w:rPr>
                <w:color w:val="auto"/>
                <w:sz w:val="20"/>
                <w:szCs w:val="20"/>
                <w:lang w:val="en-US" w:eastAsia="en-US"/>
              </w:rPr>
            </w:pPr>
            <w:r w:rsidRPr="00E04293">
              <w:rPr>
                <w:color w:val="000000" w:themeColor="text1"/>
                <w:sz w:val="20"/>
                <w:szCs w:val="20"/>
                <w:lang w:val="en-US"/>
              </w:rPr>
              <w:t>v</w:t>
            </w:r>
            <w:r w:rsidR="00530885" w:rsidRPr="00E04293">
              <w:rPr>
                <w:color w:val="000000" w:themeColor="text1"/>
                <w:sz w:val="20"/>
                <w:szCs w:val="20"/>
                <w:lang w:val="en-US"/>
              </w:rPr>
              <w:t>iew which factors had the most significant positive and (or) negative impact on the calculated probability of default;</w:t>
            </w:r>
          </w:p>
          <w:p w14:paraId="478134B7" w14:textId="3FD4B5CE" w:rsidR="00182768" w:rsidRPr="00E04293" w:rsidRDefault="00C308EF" w:rsidP="00E04293">
            <w:pPr>
              <w:pStyle w:val="ListParagraph"/>
              <w:widowControl w:val="0"/>
              <w:numPr>
                <w:ilvl w:val="0"/>
                <w:numId w:val="36"/>
              </w:numPr>
              <w:tabs>
                <w:tab w:val="left" w:pos="166"/>
                <w:tab w:val="left" w:pos="432"/>
              </w:tabs>
              <w:spacing w:line="240" w:lineRule="auto"/>
              <w:ind w:left="0" w:hanging="17"/>
              <w:jc w:val="both"/>
              <w:rPr>
                <w:color w:val="auto"/>
                <w:sz w:val="20"/>
                <w:szCs w:val="20"/>
                <w:lang w:val="en-US" w:eastAsia="en-US"/>
              </w:rPr>
            </w:pPr>
            <w:r w:rsidRPr="00E04293">
              <w:rPr>
                <w:color w:val="auto"/>
                <w:sz w:val="20"/>
                <w:szCs w:val="20"/>
                <w:lang w:val="en-US" w:eastAsia="en-US"/>
              </w:rPr>
              <w:t xml:space="preserve">conduct </w:t>
            </w:r>
            <w:r w:rsidR="00182768" w:rsidRPr="00E04293">
              <w:rPr>
                <w:color w:val="auto"/>
                <w:sz w:val="20"/>
                <w:szCs w:val="20"/>
                <w:lang w:val="en-US" w:eastAsia="en-US"/>
              </w:rPr>
              <w:t xml:space="preserve">stress testing </w:t>
            </w:r>
            <w:r w:rsidRPr="00E04293">
              <w:rPr>
                <w:color w:val="auto"/>
                <w:sz w:val="20"/>
                <w:szCs w:val="20"/>
                <w:lang w:val="en-US" w:eastAsia="en-US"/>
              </w:rPr>
              <w:t>o</w:t>
            </w:r>
            <w:r w:rsidR="003F154C" w:rsidRPr="00E04293">
              <w:rPr>
                <w:color w:val="auto"/>
                <w:sz w:val="20"/>
                <w:szCs w:val="20"/>
                <w:lang w:val="en-US" w:eastAsia="en-US"/>
              </w:rPr>
              <w:t>f an individual legal</w:t>
            </w:r>
            <w:r w:rsidR="00182768" w:rsidRPr="00E04293">
              <w:rPr>
                <w:color w:val="auto"/>
                <w:sz w:val="20"/>
                <w:szCs w:val="20"/>
                <w:lang w:val="en-US" w:eastAsia="en-US"/>
              </w:rPr>
              <w:t xml:space="preserve"> entity or </w:t>
            </w:r>
            <w:r w:rsidR="00B709CA" w:rsidRPr="00E04293">
              <w:rPr>
                <w:color w:val="auto"/>
                <w:sz w:val="20"/>
                <w:szCs w:val="20"/>
                <w:lang w:val="en-US" w:eastAsia="en-US"/>
              </w:rPr>
              <w:t xml:space="preserve">entire </w:t>
            </w:r>
            <w:r w:rsidR="00182768" w:rsidRPr="00E04293">
              <w:rPr>
                <w:color w:val="auto"/>
                <w:sz w:val="20"/>
                <w:szCs w:val="20"/>
                <w:lang w:val="en-US" w:eastAsia="en-US"/>
              </w:rPr>
              <w:t>portfolio of c</w:t>
            </w:r>
            <w:r w:rsidR="00B709CA" w:rsidRPr="00E04293">
              <w:rPr>
                <w:color w:val="auto"/>
                <w:sz w:val="20"/>
                <w:szCs w:val="20"/>
                <w:lang w:val="en-US" w:eastAsia="en-US"/>
              </w:rPr>
              <w:t>ustomer</w:t>
            </w:r>
            <w:r w:rsidR="00182768" w:rsidRPr="00E04293">
              <w:rPr>
                <w:color w:val="auto"/>
                <w:sz w:val="20"/>
                <w:szCs w:val="20"/>
                <w:lang w:val="en-US" w:eastAsia="en-US"/>
              </w:rPr>
              <w:t>s under different macroeconomic scenarios;</w:t>
            </w:r>
          </w:p>
          <w:p w14:paraId="42D01A96" w14:textId="376C8383" w:rsidR="00182768" w:rsidRPr="00CB0E4A" w:rsidRDefault="00182768" w:rsidP="00E04293">
            <w:pPr>
              <w:pStyle w:val="ListParagraph"/>
              <w:widowControl w:val="0"/>
              <w:numPr>
                <w:ilvl w:val="0"/>
                <w:numId w:val="36"/>
              </w:numPr>
              <w:tabs>
                <w:tab w:val="left" w:pos="166"/>
                <w:tab w:val="left" w:pos="432"/>
                <w:tab w:val="left" w:pos="522"/>
              </w:tabs>
              <w:spacing w:line="240" w:lineRule="auto"/>
              <w:ind w:left="0" w:hanging="17"/>
              <w:jc w:val="both"/>
              <w:rPr>
                <w:color w:val="auto"/>
                <w:lang w:val="en-US" w:eastAsia="en-US"/>
              </w:rPr>
            </w:pPr>
            <w:r w:rsidRPr="00CB0E4A">
              <w:rPr>
                <w:color w:val="auto"/>
                <w:sz w:val="20"/>
                <w:szCs w:val="20"/>
                <w:lang w:val="en-US" w:eastAsia="en-US"/>
              </w:rPr>
              <w:t xml:space="preserve">obtain an analysis of the term structure of the probability of </w:t>
            </w:r>
            <w:r w:rsidR="0065704C">
              <w:rPr>
                <w:color w:val="auto"/>
                <w:sz w:val="20"/>
                <w:szCs w:val="20"/>
                <w:lang w:val="en-US" w:eastAsia="en-US"/>
              </w:rPr>
              <w:t>default</w:t>
            </w:r>
            <w:r w:rsidRPr="00CB0E4A">
              <w:rPr>
                <w:color w:val="auto"/>
                <w:sz w:val="20"/>
                <w:szCs w:val="20"/>
                <w:lang w:val="en-US" w:eastAsia="en-US"/>
              </w:rPr>
              <w:t>;</w:t>
            </w:r>
          </w:p>
          <w:p w14:paraId="51BCAE58" w14:textId="7CAF421D" w:rsidR="00E077EE" w:rsidRPr="00E04293" w:rsidRDefault="00C36B32" w:rsidP="00E04293">
            <w:pPr>
              <w:pStyle w:val="ListParagraph"/>
              <w:widowControl w:val="0"/>
              <w:numPr>
                <w:ilvl w:val="0"/>
                <w:numId w:val="36"/>
              </w:numPr>
              <w:tabs>
                <w:tab w:val="left" w:pos="166"/>
                <w:tab w:val="left" w:pos="432"/>
              </w:tabs>
              <w:spacing w:line="240" w:lineRule="auto"/>
              <w:ind w:left="0" w:hanging="17"/>
              <w:jc w:val="both"/>
              <w:rPr>
                <w:color w:val="auto"/>
                <w:sz w:val="20"/>
                <w:szCs w:val="20"/>
                <w:lang w:val="en-US" w:eastAsia="en-US"/>
              </w:rPr>
            </w:pPr>
            <w:r w:rsidRPr="00E04293">
              <w:rPr>
                <w:color w:val="000000" w:themeColor="text1"/>
                <w:sz w:val="20"/>
                <w:szCs w:val="20"/>
                <w:lang w:val="en-US"/>
              </w:rPr>
              <w:t>p</w:t>
            </w:r>
            <w:r w:rsidR="00E077EE" w:rsidRPr="00E04293">
              <w:rPr>
                <w:color w:val="000000" w:themeColor="text1"/>
                <w:sz w:val="20"/>
                <w:szCs w:val="20"/>
                <w:lang w:val="en-US"/>
              </w:rPr>
              <w:t>erform risk transfer and recalculate a</w:t>
            </w:r>
            <w:r w:rsidR="008E5AC6">
              <w:rPr>
                <w:color w:val="000000" w:themeColor="text1"/>
                <w:sz w:val="20"/>
                <w:szCs w:val="20"/>
                <w:lang w:val="en-US"/>
              </w:rPr>
              <w:t xml:space="preserve"> legal</w:t>
            </w:r>
            <w:r w:rsidR="00E077EE" w:rsidRPr="00E04293">
              <w:rPr>
                <w:color w:val="000000" w:themeColor="text1"/>
                <w:sz w:val="20"/>
                <w:szCs w:val="20"/>
                <w:lang w:val="en-US"/>
              </w:rPr>
              <w:t xml:space="preserve"> entity’s probability of default </w:t>
            </w:r>
            <w:r w:rsidR="00B40E06" w:rsidRPr="00E04293">
              <w:rPr>
                <w:color w:val="auto"/>
                <w:sz w:val="20"/>
                <w:szCs w:val="20"/>
                <w:lang w:val="en-US" w:eastAsia="en-US"/>
              </w:rPr>
              <w:t xml:space="preserve">after the Contracting Authority has assigned </w:t>
            </w:r>
            <w:r w:rsidR="00903D86" w:rsidRPr="00E04293">
              <w:rPr>
                <w:color w:val="auto"/>
                <w:sz w:val="20"/>
                <w:szCs w:val="20"/>
                <w:lang w:val="en-US" w:eastAsia="en-US"/>
              </w:rPr>
              <w:t xml:space="preserve">to the legal entity </w:t>
            </w:r>
            <w:r w:rsidR="00E077EE" w:rsidRPr="00E04293">
              <w:rPr>
                <w:color w:val="000000" w:themeColor="text1"/>
                <w:sz w:val="20"/>
                <w:szCs w:val="20"/>
                <w:lang w:val="en-US"/>
              </w:rPr>
              <w:t xml:space="preserve">a guarantor, </w:t>
            </w:r>
            <w:r w:rsidR="00E64D5C" w:rsidRPr="00E04293">
              <w:rPr>
                <w:color w:val="000000" w:themeColor="text1"/>
                <w:sz w:val="20"/>
                <w:szCs w:val="20"/>
                <w:lang w:val="en-US"/>
              </w:rPr>
              <w:t>parent</w:t>
            </w:r>
            <w:r w:rsidR="00E077EE" w:rsidRPr="00E04293">
              <w:rPr>
                <w:color w:val="000000" w:themeColor="text1"/>
                <w:sz w:val="20"/>
                <w:szCs w:val="20"/>
                <w:lang w:val="en-US"/>
              </w:rPr>
              <w:t xml:space="preserve"> company</w:t>
            </w:r>
            <w:r w:rsidR="00903D86" w:rsidRPr="00E04293">
              <w:rPr>
                <w:color w:val="000000" w:themeColor="text1"/>
                <w:sz w:val="20"/>
                <w:szCs w:val="20"/>
                <w:lang w:val="en-US"/>
              </w:rPr>
              <w:t>,</w:t>
            </w:r>
            <w:r w:rsidR="00E077EE" w:rsidRPr="00E04293">
              <w:rPr>
                <w:color w:val="000000" w:themeColor="text1"/>
                <w:sz w:val="20"/>
                <w:szCs w:val="20"/>
                <w:lang w:val="en-US"/>
              </w:rPr>
              <w:t xml:space="preserve"> </w:t>
            </w:r>
            <w:r w:rsidR="00903D86" w:rsidRPr="00E04293">
              <w:rPr>
                <w:color w:val="000000" w:themeColor="text1"/>
                <w:sz w:val="20"/>
                <w:szCs w:val="20"/>
                <w:lang w:val="en-US"/>
              </w:rPr>
              <w:t xml:space="preserve"> </w:t>
            </w:r>
            <w:r w:rsidR="00E077EE" w:rsidRPr="00E04293">
              <w:rPr>
                <w:color w:val="000000" w:themeColor="text1"/>
                <w:sz w:val="20"/>
                <w:szCs w:val="20"/>
                <w:lang w:val="en-US"/>
              </w:rPr>
              <w:t xml:space="preserve">sovereign rating </w:t>
            </w:r>
            <w:r w:rsidR="00026C33">
              <w:rPr>
                <w:color w:val="000000" w:themeColor="text1"/>
                <w:sz w:val="20"/>
                <w:szCs w:val="20"/>
                <w:lang w:val="en-US"/>
              </w:rPr>
              <w:t>and (</w:t>
            </w:r>
            <w:r w:rsidR="00E077EE" w:rsidRPr="00E04293">
              <w:rPr>
                <w:color w:val="000000" w:themeColor="text1"/>
                <w:sz w:val="20"/>
                <w:szCs w:val="20"/>
                <w:lang w:val="en-US"/>
              </w:rPr>
              <w:t>or</w:t>
            </w:r>
            <w:r w:rsidR="00026C33">
              <w:rPr>
                <w:color w:val="000000" w:themeColor="text1"/>
                <w:sz w:val="20"/>
                <w:szCs w:val="20"/>
                <w:lang w:val="en-US"/>
              </w:rPr>
              <w:t>)</w:t>
            </w:r>
            <w:r w:rsidR="00E077EE" w:rsidRPr="00E04293">
              <w:rPr>
                <w:color w:val="000000" w:themeColor="text1"/>
                <w:sz w:val="20"/>
                <w:szCs w:val="20"/>
                <w:lang w:val="en-US"/>
              </w:rPr>
              <w:t xml:space="preserve"> in other ways;</w:t>
            </w:r>
          </w:p>
          <w:p w14:paraId="42B8792F" w14:textId="4B5D519B" w:rsidR="00182768" w:rsidRPr="00F86417" w:rsidRDefault="000574A1" w:rsidP="00F86417">
            <w:pPr>
              <w:pStyle w:val="ListParagraph"/>
              <w:widowControl w:val="0"/>
              <w:numPr>
                <w:ilvl w:val="0"/>
                <w:numId w:val="36"/>
              </w:numPr>
              <w:tabs>
                <w:tab w:val="left" w:pos="166"/>
                <w:tab w:val="left" w:pos="432"/>
              </w:tabs>
              <w:spacing w:line="240" w:lineRule="auto"/>
              <w:ind w:left="0" w:hanging="17"/>
              <w:jc w:val="both"/>
              <w:rPr>
                <w:color w:val="auto"/>
                <w:sz w:val="20"/>
                <w:szCs w:val="20"/>
                <w:lang w:val="en-US" w:eastAsia="en-US"/>
              </w:rPr>
            </w:pPr>
            <w:r>
              <w:rPr>
                <w:color w:val="000000" w:themeColor="text1"/>
                <w:sz w:val="20"/>
                <w:szCs w:val="20"/>
                <w:lang w:val="en-US"/>
              </w:rPr>
              <w:t>c</w:t>
            </w:r>
            <w:r w:rsidRPr="00E14508">
              <w:rPr>
                <w:color w:val="000000" w:themeColor="text1"/>
                <w:sz w:val="20"/>
                <w:szCs w:val="20"/>
                <w:lang w:val="en-US"/>
              </w:rPr>
              <w:t>ompare the risk of an individual</w:t>
            </w:r>
            <w:r>
              <w:rPr>
                <w:color w:val="000000" w:themeColor="text1"/>
                <w:sz w:val="20"/>
                <w:szCs w:val="20"/>
                <w:lang w:val="en-US"/>
              </w:rPr>
              <w:t xml:space="preserve"> legal</w:t>
            </w:r>
            <w:r w:rsidRPr="00E14508">
              <w:rPr>
                <w:color w:val="000000" w:themeColor="text1"/>
                <w:sz w:val="20"/>
                <w:szCs w:val="20"/>
                <w:lang w:val="en-US"/>
              </w:rPr>
              <w:t xml:space="preserve"> entity against others</w:t>
            </w:r>
            <w:r w:rsidR="00DD0E7B">
              <w:rPr>
                <w:color w:val="000000" w:themeColor="text1"/>
                <w:sz w:val="20"/>
                <w:szCs w:val="20"/>
                <w:lang w:val="en-US"/>
              </w:rPr>
              <w:t xml:space="preserve"> entities</w:t>
            </w:r>
            <w:r w:rsidRPr="00E14508">
              <w:rPr>
                <w:color w:val="000000" w:themeColor="text1"/>
                <w:sz w:val="20"/>
                <w:szCs w:val="20"/>
                <w:lang w:val="en-US"/>
              </w:rPr>
              <w:t xml:space="preserve"> operating in the same sector and against sector averages (peer analysis);</w:t>
            </w:r>
          </w:p>
          <w:p w14:paraId="45D527A5" w14:textId="60676C5F" w:rsidR="0024755A" w:rsidRPr="00E17F25" w:rsidRDefault="000A3FCB" w:rsidP="00E17F25">
            <w:pPr>
              <w:pStyle w:val="ListParagraph"/>
              <w:numPr>
                <w:ilvl w:val="0"/>
                <w:numId w:val="36"/>
              </w:numPr>
              <w:tabs>
                <w:tab w:val="left" w:pos="166"/>
                <w:tab w:val="left" w:pos="384"/>
              </w:tabs>
              <w:spacing w:line="240" w:lineRule="auto"/>
              <w:ind w:left="0" w:hanging="17"/>
              <w:jc w:val="both"/>
              <w:rPr>
                <w:color w:val="auto"/>
                <w:sz w:val="20"/>
                <w:szCs w:val="20"/>
                <w:lang w:val="en-US" w:eastAsia="en-US"/>
              </w:rPr>
            </w:pPr>
            <w:r>
              <w:rPr>
                <w:color w:val="000000" w:themeColor="text1"/>
                <w:sz w:val="20"/>
                <w:szCs w:val="20"/>
                <w:lang w:val="en-US"/>
              </w:rPr>
              <w:t>m</w:t>
            </w:r>
            <w:r w:rsidR="007F1D83" w:rsidRPr="00E14508">
              <w:rPr>
                <w:color w:val="000000" w:themeColor="text1"/>
                <w:sz w:val="20"/>
                <w:szCs w:val="20"/>
                <w:lang w:val="en-US"/>
              </w:rPr>
              <w:t xml:space="preserve">onitor changes in the credit risk of entities, i.e., the Platform must be capable of generating automatic alerts about potential changes in </w:t>
            </w:r>
            <w:r w:rsidR="00D2134F" w:rsidRPr="00CB0E4A">
              <w:rPr>
                <w:color w:val="auto"/>
                <w:sz w:val="20"/>
                <w:szCs w:val="20"/>
                <w:lang w:val="en-US" w:eastAsia="en-US"/>
              </w:rPr>
              <w:t>the risk of</w:t>
            </w:r>
            <w:r w:rsidR="00D56DE1">
              <w:rPr>
                <w:color w:val="auto"/>
                <w:sz w:val="20"/>
                <w:szCs w:val="20"/>
                <w:lang w:val="en-US" w:eastAsia="en-US"/>
              </w:rPr>
              <w:t xml:space="preserve"> legal entities.</w:t>
            </w:r>
          </w:p>
        </w:tc>
      </w:tr>
      <w:tr w:rsidR="00182768" w:rsidRPr="00217E38" w14:paraId="45F7283F" w14:textId="77777777" w:rsidTr="00C8700E">
        <w:trPr>
          <w:trHeight w:val="2881"/>
        </w:trPr>
        <w:tc>
          <w:tcPr>
            <w:tcW w:w="4860" w:type="dxa"/>
          </w:tcPr>
          <w:p w14:paraId="7F4B461E" w14:textId="18505319" w:rsidR="00182768" w:rsidRPr="00217E38" w:rsidRDefault="00182768" w:rsidP="007D3980">
            <w:pPr>
              <w:pStyle w:val="ListParagraph"/>
              <w:widowControl w:val="0"/>
              <w:numPr>
                <w:ilvl w:val="0"/>
                <w:numId w:val="7"/>
              </w:numPr>
              <w:tabs>
                <w:tab w:val="left" w:pos="252"/>
              </w:tabs>
              <w:autoSpaceDE w:val="0"/>
              <w:autoSpaceDN w:val="0"/>
              <w:spacing w:line="240" w:lineRule="auto"/>
              <w:ind w:left="-15" w:hanging="3"/>
              <w:jc w:val="both"/>
              <w:rPr>
                <w:color w:val="auto"/>
                <w:lang w:eastAsia="en-US"/>
              </w:rPr>
            </w:pPr>
            <w:r w:rsidRPr="00217E38">
              <w:rPr>
                <w:color w:val="auto"/>
                <w:sz w:val="20"/>
                <w:szCs w:val="20"/>
              </w:rPr>
              <w:lastRenderedPageBreak/>
              <w:t>Platformoje turi būti funkcionalumas, leidžiantis Perkančiajai organizacijai savarankiškai sukurti naują ūkio subjektą, kuris iki tol neegzistavo Platformos duomenų bazėje. Naujas ūkio subjektas gali būti pavienė įmonė, konsoliduota įmonių grupė ar kita specifinė struktūra. Perkančiosios organizacijos vartotojas turi turėti galimybę įvesti šiam ūkio subjektui pagrindinius finansinius  ir nefinansinius (pvz., sektorių, veiklos pobūdį, kokybinius rizikos veiksnius) duomenis, o</w:t>
            </w:r>
            <w:r w:rsidR="00C477F2">
              <w:rPr>
                <w:color w:val="auto"/>
                <w:sz w:val="20"/>
                <w:szCs w:val="20"/>
              </w:rPr>
              <w:t xml:space="preserve"> </w:t>
            </w:r>
            <w:r w:rsidRPr="00217E38">
              <w:rPr>
                <w:color w:val="auto"/>
                <w:sz w:val="20"/>
                <w:szCs w:val="20"/>
              </w:rPr>
              <w:t>Platforma pagal šiuos duomenis turi gebėti apskaičiuoti  ūkio subjekto nemokumo tikimybę.</w:t>
            </w:r>
          </w:p>
        </w:tc>
        <w:tc>
          <w:tcPr>
            <w:tcW w:w="4770" w:type="dxa"/>
          </w:tcPr>
          <w:p w14:paraId="0F671CAF" w14:textId="4DE67CE0" w:rsidR="00182768" w:rsidRDefault="00182768" w:rsidP="004226E7">
            <w:pPr>
              <w:pStyle w:val="ListParagraph"/>
              <w:numPr>
                <w:ilvl w:val="0"/>
                <w:numId w:val="29"/>
              </w:numPr>
              <w:tabs>
                <w:tab w:val="left" w:pos="346"/>
              </w:tabs>
              <w:spacing w:line="240" w:lineRule="auto"/>
              <w:ind w:left="0" w:hanging="14"/>
              <w:jc w:val="both"/>
              <w:rPr>
                <w:color w:val="auto"/>
                <w:sz w:val="20"/>
                <w:szCs w:val="20"/>
                <w:lang w:val="en-US"/>
              </w:rPr>
            </w:pPr>
            <w:r w:rsidRPr="00142048">
              <w:rPr>
                <w:color w:val="auto"/>
                <w:sz w:val="20"/>
                <w:szCs w:val="20"/>
                <w:lang w:val="en-US"/>
              </w:rPr>
              <w:t xml:space="preserve">The Platform </w:t>
            </w:r>
            <w:r w:rsidR="00CB40DD">
              <w:rPr>
                <w:color w:val="auto"/>
                <w:sz w:val="20"/>
                <w:szCs w:val="20"/>
                <w:lang w:val="en-US"/>
              </w:rPr>
              <w:t>must</w:t>
            </w:r>
            <w:r w:rsidRPr="00142048">
              <w:rPr>
                <w:color w:val="auto"/>
                <w:sz w:val="20"/>
                <w:szCs w:val="20"/>
                <w:lang w:val="en-US"/>
              </w:rPr>
              <w:t xml:space="preserve"> </w:t>
            </w:r>
            <w:r w:rsidR="003E300C">
              <w:rPr>
                <w:color w:val="auto"/>
                <w:sz w:val="20"/>
                <w:szCs w:val="20"/>
                <w:lang w:val="en-US"/>
              </w:rPr>
              <w:t>have</w:t>
            </w:r>
            <w:r w:rsidRPr="00142048">
              <w:rPr>
                <w:color w:val="auto"/>
                <w:sz w:val="20"/>
                <w:szCs w:val="20"/>
                <w:lang w:val="en-US"/>
              </w:rPr>
              <w:t xml:space="preserve"> functionality that allows the Contracting Authority to independently create a new</w:t>
            </w:r>
            <w:r w:rsidR="00CB40DD">
              <w:rPr>
                <w:color w:val="auto"/>
                <w:sz w:val="20"/>
                <w:szCs w:val="20"/>
                <w:lang w:val="en-US"/>
              </w:rPr>
              <w:t xml:space="preserve"> legal</w:t>
            </w:r>
            <w:r w:rsidRPr="00142048">
              <w:rPr>
                <w:color w:val="auto"/>
                <w:sz w:val="20"/>
                <w:szCs w:val="20"/>
                <w:lang w:val="en-US"/>
              </w:rPr>
              <w:t xml:space="preserve"> entity that did not previously exist in the Platform</w:t>
            </w:r>
            <w:r w:rsidR="003E300C">
              <w:rPr>
                <w:color w:val="auto"/>
                <w:sz w:val="20"/>
                <w:szCs w:val="20"/>
                <w:lang w:val="en-US"/>
              </w:rPr>
              <w:t>’s</w:t>
            </w:r>
            <w:r w:rsidRPr="00142048">
              <w:rPr>
                <w:color w:val="auto"/>
                <w:sz w:val="20"/>
                <w:szCs w:val="20"/>
                <w:lang w:val="en-US"/>
              </w:rPr>
              <w:t xml:space="preserve"> database. The new </w:t>
            </w:r>
            <w:r w:rsidR="006B3FFA">
              <w:rPr>
                <w:color w:val="auto"/>
                <w:sz w:val="20"/>
                <w:szCs w:val="20"/>
                <w:lang w:val="en-US"/>
              </w:rPr>
              <w:t xml:space="preserve">legal </w:t>
            </w:r>
            <w:r w:rsidRPr="00142048">
              <w:rPr>
                <w:color w:val="auto"/>
                <w:sz w:val="20"/>
                <w:szCs w:val="20"/>
                <w:lang w:val="en-US"/>
              </w:rPr>
              <w:t>entity may be a s</w:t>
            </w:r>
            <w:r w:rsidR="00055B26">
              <w:rPr>
                <w:color w:val="auto"/>
                <w:sz w:val="20"/>
                <w:szCs w:val="20"/>
                <w:lang w:val="en-US"/>
              </w:rPr>
              <w:t>tandalone</w:t>
            </w:r>
            <w:r w:rsidRPr="00142048">
              <w:rPr>
                <w:color w:val="auto"/>
                <w:sz w:val="20"/>
                <w:szCs w:val="20"/>
                <w:lang w:val="en-US"/>
              </w:rPr>
              <w:t xml:space="preserve"> company, a consolidated group of companies or another specific structure. The user of the </w:t>
            </w:r>
            <w:r w:rsidR="006C6871">
              <w:rPr>
                <w:color w:val="auto"/>
                <w:sz w:val="20"/>
                <w:szCs w:val="20"/>
                <w:lang w:val="en-US"/>
              </w:rPr>
              <w:t>C</w:t>
            </w:r>
            <w:r w:rsidRPr="00142048">
              <w:rPr>
                <w:color w:val="auto"/>
                <w:sz w:val="20"/>
                <w:szCs w:val="20"/>
                <w:lang w:val="en-US"/>
              </w:rPr>
              <w:t xml:space="preserve">ontracting </w:t>
            </w:r>
            <w:r w:rsidR="006C6871">
              <w:rPr>
                <w:color w:val="auto"/>
                <w:sz w:val="20"/>
                <w:szCs w:val="20"/>
                <w:lang w:val="en-US"/>
              </w:rPr>
              <w:t>A</w:t>
            </w:r>
            <w:r w:rsidRPr="00142048">
              <w:rPr>
                <w:color w:val="auto"/>
                <w:sz w:val="20"/>
                <w:szCs w:val="20"/>
                <w:lang w:val="en-US"/>
              </w:rPr>
              <w:t xml:space="preserve">uthority must be able to </w:t>
            </w:r>
            <w:r w:rsidR="006C6871">
              <w:rPr>
                <w:color w:val="auto"/>
                <w:sz w:val="20"/>
                <w:szCs w:val="20"/>
                <w:lang w:val="en-US"/>
              </w:rPr>
              <w:t>input</w:t>
            </w:r>
            <w:r w:rsidRPr="00142048">
              <w:rPr>
                <w:color w:val="auto"/>
                <w:sz w:val="20"/>
                <w:szCs w:val="20"/>
                <w:lang w:val="en-US"/>
              </w:rPr>
              <w:t xml:space="preserve"> </w:t>
            </w:r>
            <w:r w:rsidR="00A678EB">
              <w:rPr>
                <w:color w:val="auto"/>
                <w:sz w:val="20"/>
                <w:szCs w:val="20"/>
                <w:lang w:val="en-US"/>
              </w:rPr>
              <w:t>the</w:t>
            </w:r>
            <w:r w:rsidRPr="00142048">
              <w:rPr>
                <w:color w:val="auto"/>
                <w:sz w:val="20"/>
                <w:szCs w:val="20"/>
                <w:lang w:val="en-US"/>
              </w:rPr>
              <w:t xml:space="preserve"> financial and non-financial data (e.g. sector, </w:t>
            </w:r>
            <w:r w:rsidR="004A55E6">
              <w:rPr>
                <w:color w:val="auto"/>
                <w:sz w:val="20"/>
                <w:szCs w:val="20"/>
                <w:lang w:val="en-US"/>
              </w:rPr>
              <w:t>type</w:t>
            </w:r>
            <w:r w:rsidRPr="00142048">
              <w:rPr>
                <w:color w:val="auto"/>
                <w:sz w:val="20"/>
                <w:szCs w:val="20"/>
                <w:lang w:val="en-US"/>
              </w:rPr>
              <w:t xml:space="preserve"> of activity, qualitative risk factors) for this </w:t>
            </w:r>
            <w:r w:rsidR="00BA7EF6">
              <w:rPr>
                <w:color w:val="auto"/>
                <w:sz w:val="20"/>
                <w:szCs w:val="20"/>
                <w:lang w:val="en-US"/>
              </w:rPr>
              <w:t xml:space="preserve">legal </w:t>
            </w:r>
            <w:r w:rsidRPr="00142048">
              <w:rPr>
                <w:color w:val="auto"/>
                <w:sz w:val="20"/>
                <w:szCs w:val="20"/>
                <w:lang w:val="en-US"/>
              </w:rPr>
              <w:t>entity and the Platform must be able to calculate the probability of</w:t>
            </w:r>
            <w:r w:rsidR="006B3FFA">
              <w:rPr>
                <w:color w:val="auto"/>
                <w:sz w:val="20"/>
                <w:szCs w:val="20"/>
                <w:lang w:val="en-US"/>
              </w:rPr>
              <w:t xml:space="preserve"> </w:t>
            </w:r>
            <w:r w:rsidR="00D52012">
              <w:rPr>
                <w:color w:val="auto"/>
                <w:sz w:val="20"/>
                <w:szCs w:val="20"/>
                <w:lang w:val="en-US"/>
              </w:rPr>
              <w:t>default</w:t>
            </w:r>
            <w:r w:rsidRPr="00142048">
              <w:rPr>
                <w:color w:val="auto"/>
                <w:sz w:val="20"/>
                <w:szCs w:val="20"/>
                <w:lang w:val="en-US"/>
              </w:rPr>
              <w:t xml:space="preserve"> </w:t>
            </w:r>
            <w:r w:rsidR="00D52012">
              <w:rPr>
                <w:color w:val="auto"/>
                <w:sz w:val="20"/>
                <w:szCs w:val="20"/>
                <w:lang w:val="en-US"/>
              </w:rPr>
              <w:t>for</w:t>
            </w:r>
            <w:r w:rsidRPr="00142048">
              <w:rPr>
                <w:color w:val="auto"/>
                <w:sz w:val="20"/>
                <w:szCs w:val="20"/>
                <w:lang w:val="en-US"/>
              </w:rPr>
              <w:t xml:space="preserve"> the </w:t>
            </w:r>
            <w:r w:rsidR="006B3FFA">
              <w:rPr>
                <w:color w:val="auto"/>
                <w:sz w:val="20"/>
                <w:szCs w:val="20"/>
                <w:lang w:val="en-US"/>
              </w:rPr>
              <w:t xml:space="preserve">legal </w:t>
            </w:r>
            <w:r w:rsidRPr="00142048">
              <w:rPr>
                <w:color w:val="auto"/>
                <w:sz w:val="20"/>
                <w:szCs w:val="20"/>
                <w:lang w:val="en-US"/>
              </w:rPr>
              <w:t>entity based on this data.</w:t>
            </w:r>
          </w:p>
          <w:p w14:paraId="05CDDF2B" w14:textId="5A00060D" w:rsidR="007C6C18" w:rsidRPr="006B3FFA" w:rsidRDefault="007C6C18" w:rsidP="004226E7">
            <w:pPr>
              <w:tabs>
                <w:tab w:val="left" w:pos="346"/>
              </w:tabs>
              <w:spacing w:line="240" w:lineRule="auto"/>
              <w:ind w:hanging="14"/>
              <w:jc w:val="both"/>
              <w:rPr>
                <w:color w:val="auto"/>
                <w:sz w:val="20"/>
                <w:szCs w:val="20"/>
                <w:lang w:val="en-US"/>
              </w:rPr>
            </w:pPr>
          </w:p>
        </w:tc>
      </w:tr>
      <w:tr w:rsidR="00182768" w:rsidRPr="00217E38" w14:paraId="03B596A5" w14:textId="77777777" w:rsidTr="72A79BFD">
        <w:tc>
          <w:tcPr>
            <w:tcW w:w="4860" w:type="dxa"/>
          </w:tcPr>
          <w:p w14:paraId="02AA7F58" w14:textId="44C21000" w:rsidR="00182768" w:rsidRPr="00217E38" w:rsidRDefault="00182768" w:rsidP="007D3980">
            <w:pPr>
              <w:pStyle w:val="ListParagraph"/>
              <w:widowControl w:val="0"/>
              <w:numPr>
                <w:ilvl w:val="0"/>
                <w:numId w:val="7"/>
              </w:numPr>
              <w:tabs>
                <w:tab w:val="left" w:pos="342"/>
              </w:tabs>
              <w:autoSpaceDE w:val="0"/>
              <w:autoSpaceDN w:val="0"/>
              <w:spacing w:line="240" w:lineRule="auto"/>
              <w:ind w:left="-15" w:hanging="3"/>
              <w:jc w:val="both"/>
              <w:rPr>
                <w:color w:val="auto"/>
                <w:sz w:val="20"/>
                <w:szCs w:val="20"/>
                <w:lang w:eastAsia="en-US"/>
              </w:rPr>
            </w:pPr>
            <w:r w:rsidRPr="00217E38">
              <w:rPr>
                <w:color w:val="auto"/>
                <w:sz w:val="20"/>
                <w:szCs w:val="20"/>
              </w:rPr>
              <w:t>Platformoje turi būti  funkcionalumas, leidžiantis Perkančiajai organizacijai</w:t>
            </w:r>
            <w:r w:rsidR="00553556">
              <w:rPr>
                <w:color w:val="auto"/>
                <w:sz w:val="20"/>
                <w:szCs w:val="20"/>
              </w:rPr>
              <w:t xml:space="preserve"> </w:t>
            </w:r>
            <w:r w:rsidRPr="00217E38">
              <w:rPr>
                <w:color w:val="auto"/>
                <w:sz w:val="20"/>
                <w:szCs w:val="20"/>
              </w:rPr>
              <w:t>Platformoje įkelti papildomus ar koreguotus duomenis apie  Platformos duomenų bazėje jau egzistuojančius ūkio subjektus: koreguotas finansines ataskaitas, kokybinius duomenis, sektorių ir kt.</w:t>
            </w:r>
          </w:p>
        </w:tc>
        <w:tc>
          <w:tcPr>
            <w:tcW w:w="4770" w:type="dxa"/>
          </w:tcPr>
          <w:p w14:paraId="61E4058B" w14:textId="71FC8E13" w:rsidR="00D133CA" w:rsidRPr="004226E7" w:rsidRDefault="00D133CA" w:rsidP="004226E7">
            <w:pPr>
              <w:pStyle w:val="ListParagraph"/>
              <w:numPr>
                <w:ilvl w:val="0"/>
                <w:numId w:val="29"/>
              </w:numPr>
              <w:tabs>
                <w:tab w:val="left" w:pos="346"/>
              </w:tabs>
              <w:spacing w:after="160" w:line="240" w:lineRule="auto"/>
              <w:ind w:left="0" w:hanging="14"/>
              <w:jc w:val="both"/>
              <w:rPr>
                <w:color w:val="auto"/>
                <w:sz w:val="20"/>
                <w:szCs w:val="20"/>
                <w:lang w:val="en-US"/>
              </w:rPr>
            </w:pPr>
            <w:r w:rsidRPr="004226E7">
              <w:rPr>
                <w:color w:val="auto"/>
                <w:sz w:val="20"/>
                <w:szCs w:val="20"/>
                <w:lang w:val="en-US"/>
              </w:rPr>
              <w:t xml:space="preserve">The Platform must have a functionality allowing the Contracting Authority to upload additional or </w:t>
            </w:r>
            <w:r w:rsidR="00553556" w:rsidRPr="004226E7">
              <w:rPr>
                <w:color w:val="auto"/>
                <w:sz w:val="20"/>
                <w:szCs w:val="20"/>
                <w:lang w:val="en-US"/>
              </w:rPr>
              <w:t>adjusted</w:t>
            </w:r>
            <w:r w:rsidRPr="004226E7">
              <w:rPr>
                <w:color w:val="auto"/>
                <w:sz w:val="20"/>
                <w:szCs w:val="20"/>
                <w:lang w:val="en-US"/>
              </w:rPr>
              <w:t xml:space="preserve"> data for </w:t>
            </w:r>
            <w:r w:rsidR="00D75CF1" w:rsidRPr="004226E7">
              <w:rPr>
                <w:color w:val="auto"/>
                <w:sz w:val="20"/>
                <w:szCs w:val="20"/>
                <w:lang w:val="en-US"/>
              </w:rPr>
              <w:t>legal</w:t>
            </w:r>
            <w:r w:rsidRPr="004226E7">
              <w:rPr>
                <w:color w:val="auto"/>
                <w:sz w:val="20"/>
                <w:szCs w:val="20"/>
                <w:lang w:val="en-US"/>
              </w:rPr>
              <w:t xml:space="preserve"> entities that already exist in the Platform</w:t>
            </w:r>
            <w:r w:rsidR="00E64D5C">
              <w:rPr>
                <w:color w:val="auto"/>
                <w:sz w:val="20"/>
                <w:szCs w:val="20"/>
                <w:lang w:val="en-US"/>
              </w:rPr>
              <w:t>’s</w:t>
            </w:r>
            <w:r w:rsidRPr="004226E7">
              <w:rPr>
                <w:color w:val="auto"/>
                <w:sz w:val="20"/>
                <w:szCs w:val="20"/>
                <w:lang w:val="en-US"/>
              </w:rPr>
              <w:t xml:space="preserve"> databas</w:t>
            </w:r>
            <w:r w:rsidR="003F092E" w:rsidRPr="004226E7">
              <w:rPr>
                <w:color w:val="auto"/>
                <w:sz w:val="20"/>
                <w:szCs w:val="20"/>
                <w:lang w:val="en-US"/>
              </w:rPr>
              <w:t xml:space="preserve">e: </w:t>
            </w:r>
            <w:r w:rsidRPr="004226E7">
              <w:rPr>
                <w:color w:val="auto"/>
                <w:sz w:val="20"/>
                <w:szCs w:val="20"/>
                <w:lang w:val="en-US"/>
              </w:rPr>
              <w:t xml:space="preserve">adjusted financial statements, qualitative </w:t>
            </w:r>
            <w:r w:rsidR="00C477F2" w:rsidRPr="004226E7">
              <w:rPr>
                <w:color w:val="auto"/>
                <w:sz w:val="20"/>
                <w:szCs w:val="20"/>
                <w:lang w:val="en-US"/>
              </w:rPr>
              <w:t>data</w:t>
            </w:r>
            <w:r w:rsidRPr="004226E7">
              <w:rPr>
                <w:color w:val="auto"/>
                <w:sz w:val="20"/>
                <w:szCs w:val="20"/>
                <w:lang w:val="en-US"/>
              </w:rPr>
              <w:t>, sector, etc.</w:t>
            </w:r>
          </w:p>
        </w:tc>
      </w:tr>
      <w:tr w:rsidR="00C917C4" w:rsidRPr="00217E38" w14:paraId="5ECA62E5" w14:textId="77777777" w:rsidTr="72A79BFD">
        <w:tc>
          <w:tcPr>
            <w:tcW w:w="4860" w:type="dxa"/>
          </w:tcPr>
          <w:p w14:paraId="7B1BA325" w14:textId="34898613" w:rsidR="00C917C4" w:rsidRPr="00217E38" w:rsidRDefault="00C917C4" w:rsidP="007D3980">
            <w:pPr>
              <w:pStyle w:val="ListParagraph"/>
              <w:widowControl w:val="0"/>
              <w:numPr>
                <w:ilvl w:val="0"/>
                <w:numId w:val="7"/>
              </w:numPr>
              <w:tabs>
                <w:tab w:val="left" w:pos="342"/>
              </w:tabs>
              <w:autoSpaceDE w:val="0"/>
              <w:autoSpaceDN w:val="0"/>
              <w:spacing w:line="240" w:lineRule="auto"/>
              <w:ind w:left="-15" w:hanging="3"/>
              <w:jc w:val="both"/>
              <w:rPr>
                <w:color w:val="auto"/>
                <w:sz w:val="20"/>
                <w:szCs w:val="20"/>
                <w:lang w:eastAsia="en-US"/>
              </w:rPr>
            </w:pPr>
            <w:r w:rsidRPr="00217E38">
              <w:rPr>
                <w:color w:val="auto"/>
                <w:sz w:val="20"/>
                <w:szCs w:val="20"/>
                <w:lang w:eastAsia="en-US"/>
              </w:rPr>
              <w:t>Platforma turi turėti funkcionalumą, kuris užtikrintų, kad Perkančiajai organizacijai įvedus ar pakoregavus ūkio subjekto duomenis (finansinius ar kokybinius), sistema automatiškai perskaičiuotų atitinkamo ūkio subjekto nemokumo tikimybę.</w:t>
            </w:r>
          </w:p>
        </w:tc>
        <w:tc>
          <w:tcPr>
            <w:tcW w:w="4770" w:type="dxa"/>
          </w:tcPr>
          <w:p w14:paraId="6E4EC437" w14:textId="3BD46985" w:rsidR="00D54331" w:rsidRPr="004226E7" w:rsidRDefault="00D54331" w:rsidP="004226E7">
            <w:pPr>
              <w:pStyle w:val="ListParagraph"/>
              <w:numPr>
                <w:ilvl w:val="0"/>
                <w:numId w:val="29"/>
              </w:numPr>
              <w:tabs>
                <w:tab w:val="left" w:pos="346"/>
              </w:tabs>
              <w:spacing w:after="160" w:line="240" w:lineRule="auto"/>
              <w:ind w:left="0" w:hanging="14"/>
              <w:jc w:val="both"/>
              <w:rPr>
                <w:color w:val="auto"/>
                <w:sz w:val="20"/>
                <w:szCs w:val="20"/>
                <w:lang w:val="en-US"/>
              </w:rPr>
            </w:pPr>
            <w:r w:rsidRPr="004226E7">
              <w:rPr>
                <w:color w:val="auto"/>
                <w:sz w:val="20"/>
                <w:szCs w:val="20"/>
                <w:lang w:val="en-US"/>
              </w:rPr>
              <w:t>The</w:t>
            </w:r>
            <w:r w:rsidR="002B2C5C" w:rsidRPr="004226E7">
              <w:rPr>
                <w:color w:val="auto"/>
                <w:sz w:val="20"/>
                <w:szCs w:val="20"/>
                <w:lang w:val="en-US"/>
              </w:rPr>
              <w:t xml:space="preserve"> </w:t>
            </w:r>
            <w:r w:rsidRPr="004226E7">
              <w:rPr>
                <w:color w:val="auto"/>
                <w:sz w:val="20"/>
                <w:szCs w:val="20"/>
                <w:lang w:val="en-US"/>
              </w:rPr>
              <w:t xml:space="preserve">Platform must automatically recalculate the probability of default upon data modification when the Contracting Authority enters or updates </w:t>
            </w:r>
            <w:r w:rsidR="00661F5A" w:rsidRPr="004226E7">
              <w:rPr>
                <w:color w:val="auto"/>
                <w:sz w:val="20"/>
                <w:szCs w:val="20"/>
                <w:lang w:val="en-US"/>
              </w:rPr>
              <w:t>legal</w:t>
            </w:r>
            <w:r w:rsidRPr="004226E7">
              <w:rPr>
                <w:color w:val="auto"/>
                <w:sz w:val="20"/>
                <w:szCs w:val="20"/>
                <w:lang w:val="en-US"/>
              </w:rPr>
              <w:t xml:space="preserve"> entity’s </w:t>
            </w:r>
            <w:r w:rsidR="002B2C5C" w:rsidRPr="004226E7">
              <w:rPr>
                <w:color w:val="auto"/>
                <w:sz w:val="20"/>
                <w:szCs w:val="20"/>
                <w:lang w:val="en-US"/>
              </w:rPr>
              <w:t>data (</w:t>
            </w:r>
            <w:r w:rsidRPr="004226E7">
              <w:rPr>
                <w:color w:val="auto"/>
                <w:sz w:val="20"/>
                <w:szCs w:val="20"/>
                <w:lang w:val="en-US"/>
              </w:rPr>
              <w:t>financial or qualitative).</w:t>
            </w:r>
          </w:p>
        </w:tc>
      </w:tr>
      <w:tr w:rsidR="00C917C4" w:rsidRPr="00217E38" w14:paraId="5D55A6B3" w14:textId="77777777" w:rsidTr="72A79BFD">
        <w:tc>
          <w:tcPr>
            <w:tcW w:w="4860" w:type="dxa"/>
          </w:tcPr>
          <w:p w14:paraId="074E83E3" w14:textId="0B3F9EFB" w:rsidR="00C917C4" w:rsidRPr="00217E38" w:rsidRDefault="00C917C4" w:rsidP="007D3980">
            <w:pPr>
              <w:pStyle w:val="ListParagraph"/>
              <w:widowControl w:val="0"/>
              <w:numPr>
                <w:ilvl w:val="0"/>
                <w:numId w:val="7"/>
              </w:numPr>
              <w:tabs>
                <w:tab w:val="left" w:pos="342"/>
              </w:tabs>
              <w:autoSpaceDE w:val="0"/>
              <w:autoSpaceDN w:val="0"/>
              <w:spacing w:line="240" w:lineRule="auto"/>
              <w:ind w:left="-15" w:firstLine="15"/>
              <w:jc w:val="both"/>
              <w:rPr>
                <w:color w:val="auto"/>
                <w:sz w:val="20"/>
                <w:szCs w:val="20"/>
                <w:lang w:eastAsia="en-US"/>
              </w:rPr>
            </w:pPr>
            <w:r w:rsidRPr="00217E38">
              <w:rPr>
                <w:color w:val="auto"/>
                <w:sz w:val="20"/>
                <w:szCs w:val="20"/>
                <w:lang w:eastAsia="en-US"/>
              </w:rPr>
              <w:t>Visus techninėje specifikacijoje nurodytus  funkcionalumus</w:t>
            </w:r>
            <w:r w:rsidR="004A2434">
              <w:rPr>
                <w:color w:val="auto"/>
                <w:sz w:val="20"/>
                <w:szCs w:val="20"/>
                <w:lang w:eastAsia="en-US"/>
              </w:rPr>
              <w:t xml:space="preserve"> </w:t>
            </w:r>
            <w:r w:rsidRPr="00217E38">
              <w:rPr>
                <w:color w:val="auto"/>
                <w:sz w:val="20"/>
                <w:szCs w:val="20"/>
                <w:lang w:eastAsia="en-US"/>
              </w:rPr>
              <w:t>Platforma turi turėti pasiūlymo pateikimo metu.</w:t>
            </w:r>
          </w:p>
        </w:tc>
        <w:tc>
          <w:tcPr>
            <w:tcW w:w="4770" w:type="dxa"/>
          </w:tcPr>
          <w:p w14:paraId="6A26609F" w14:textId="331FC759" w:rsidR="00C8094F" w:rsidRPr="00D91503" w:rsidRDefault="00C917C4" w:rsidP="00D91503">
            <w:pPr>
              <w:pStyle w:val="ListParagraph"/>
              <w:numPr>
                <w:ilvl w:val="0"/>
                <w:numId w:val="29"/>
              </w:numPr>
              <w:tabs>
                <w:tab w:val="left" w:pos="346"/>
              </w:tabs>
              <w:spacing w:line="240" w:lineRule="auto"/>
              <w:ind w:left="0" w:hanging="14"/>
              <w:jc w:val="both"/>
              <w:rPr>
                <w:color w:val="auto"/>
                <w:sz w:val="20"/>
                <w:szCs w:val="20"/>
                <w:lang w:val="en-US" w:eastAsia="en-US"/>
              </w:rPr>
            </w:pPr>
            <w:r w:rsidRPr="004226E7">
              <w:rPr>
                <w:color w:val="auto"/>
                <w:sz w:val="20"/>
                <w:szCs w:val="20"/>
                <w:lang w:val="en-US" w:eastAsia="en-US"/>
              </w:rPr>
              <w:t xml:space="preserve">All functionalities specified in the </w:t>
            </w:r>
            <w:r w:rsidR="004A2434" w:rsidRPr="004226E7">
              <w:rPr>
                <w:color w:val="auto"/>
                <w:sz w:val="20"/>
                <w:szCs w:val="20"/>
                <w:lang w:val="en-US" w:eastAsia="en-US"/>
              </w:rPr>
              <w:t>t</w:t>
            </w:r>
            <w:r w:rsidRPr="004226E7">
              <w:rPr>
                <w:color w:val="auto"/>
                <w:sz w:val="20"/>
                <w:szCs w:val="20"/>
                <w:lang w:val="en-US" w:eastAsia="en-US"/>
              </w:rPr>
              <w:t xml:space="preserve">echnical </w:t>
            </w:r>
            <w:r w:rsidR="004A2434" w:rsidRPr="004226E7">
              <w:rPr>
                <w:color w:val="auto"/>
                <w:sz w:val="20"/>
                <w:szCs w:val="20"/>
                <w:lang w:val="en-US" w:eastAsia="en-US"/>
              </w:rPr>
              <w:t>s</w:t>
            </w:r>
            <w:r w:rsidRPr="004226E7">
              <w:rPr>
                <w:color w:val="auto"/>
                <w:sz w:val="20"/>
                <w:szCs w:val="20"/>
                <w:lang w:val="en-US" w:eastAsia="en-US"/>
              </w:rPr>
              <w:t xml:space="preserve">pecification must be available on the Platform at the time of the submission of the </w:t>
            </w:r>
            <w:r w:rsidR="004A2434" w:rsidRPr="004226E7">
              <w:rPr>
                <w:color w:val="auto"/>
                <w:sz w:val="20"/>
                <w:szCs w:val="20"/>
                <w:lang w:val="en-US" w:eastAsia="en-US"/>
              </w:rPr>
              <w:t>p</w:t>
            </w:r>
            <w:r w:rsidRPr="004226E7">
              <w:rPr>
                <w:color w:val="auto"/>
                <w:sz w:val="20"/>
                <w:szCs w:val="20"/>
                <w:lang w:val="en-US" w:eastAsia="en-US"/>
              </w:rPr>
              <w:t>roposal.</w:t>
            </w:r>
          </w:p>
        </w:tc>
      </w:tr>
      <w:tr w:rsidR="00025634" w:rsidRPr="00217E38" w14:paraId="3139A072" w14:textId="77777777" w:rsidTr="72A79BFD">
        <w:tc>
          <w:tcPr>
            <w:tcW w:w="4860" w:type="dxa"/>
          </w:tcPr>
          <w:p w14:paraId="5D4EE2FF" w14:textId="166D022A" w:rsidR="00025634" w:rsidRPr="00217E38" w:rsidRDefault="00025634" w:rsidP="00025634">
            <w:pPr>
              <w:pStyle w:val="ListParagraph"/>
              <w:widowControl w:val="0"/>
              <w:tabs>
                <w:tab w:val="left" w:pos="342"/>
              </w:tabs>
              <w:autoSpaceDE w:val="0"/>
              <w:autoSpaceDN w:val="0"/>
              <w:spacing w:line="240" w:lineRule="auto"/>
              <w:ind w:left="-18"/>
              <w:jc w:val="both"/>
              <w:rPr>
                <w:b/>
                <w:bCs/>
                <w:color w:val="auto"/>
                <w:sz w:val="20"/>
                <w:szCs w:val="20"/>
              </w:rPr>
            </w:pPr>
            <w:r w:rsidRPr="00217E38">
              <w:rPr>
                <w:b/>
                <w:bCs/>
                <w:color w:val="auto"/>
                <w:sz w:val="20"/>
                <w:szCs w:val="20"/>
              </w:rPr>
              <w:t>V. Modeliui (-iams), kuris naudojamas (-i) nemokumo tikimybėms (PD) apskaičiuoti (toliau – Modelis) keliami šie privalomi reikalavimai</w:t>
            </w:r>
          </w:p>
        </w:tc>
        <w:tc>
          <w:tcPr>
            <w:tcW w:w="4770" w:type="dxa"/>
          </w:tcPr>
          <w:p w14:paraId="36673A70" w14:textId="0977875F" w:rsidR="000330F4" w:rsidRPr="00C17634" w:rsidRDefault="00025634" w:rsidP="00025634">
            <w:pPr>
              <w:spacing w:line="240" w:lineRule="auto"/>
              <w:jc w:val="both"/>
              <w:rPr>
                <w:b/>
                <w:bCs/>
                <w:color w:val="auto"/>
                <w:sz w:val="20"/>
                <w:szCs w:val="20"/>
                <w:lang w:val="en-US"/>
              </w:rPr>
            </w:pPr>
            <w:r w:rsidRPr="00142048">
              <w:rPr>
                <w:b/>
                <w:bCs/>
                <w:color w:val="auto"/>
                <w:sz w:val="20"/>
                <w:szCs w:val="20"/>
                <w:lang w:val="en-US"/>
              </w:rPr>
              <w:t xml:space="preserve">V. </w:t>
            </w:r>
            <w:r w:rsidR="000330F4" w:rsidRPr="00D045E4">
              <w:rPr>
                <w:b/>
                <w:bCs/>
                <w:color w:val="auto"/>
                <w:sz w:val="20"/>
                <w:szCs w:val="20"/>
                <w:lang w:val="en-US"/>
              </w:rPr>
              <w:t xml:space="preserve">Requirements for the </w:t>
            </w:r>
            <w:r w:rsidR="00C17634" w:rsidRPr="00D045E4">
              <w:rPr>
                <w:b/>
                <w:bCs/>
                <w:color w:val="auto"/>
                <w:sz w:val="20"/>
                <w:szCs w:val="20"/>
                <w:lang w:val="en-US"/>
              </w:rPr>
              <w:t>m</w:t>
            </w:r>
            <w:r w:rsidR="000330F4" w:rsidRPr="00D045E4">
              <w:rPr>
                <w:b/>
                <w:bCs/>
                <w:color w:val="auto"/>
                <w:sz w:val="20"/>
                <w:szCs w:val="20"/>
                <w:lang w:val="en-US"/>
              </w:rPr>
              <w:t xml:space="preserve">odel(s) </w:t>
            </w:r>
            <w:r w:rsidR="00C17634" w:rsidRPr="00D045E4">
              <w:rPr>
                <w:b/>
                <w:bCs/>
                <w:color w:val="auto"/>
                <w:sz w:val="20"/>
                <w:szCs w:val="20"/>
                <w:lang w:val="en-US"/>
              </w:rPr>
              <w:t>u</w:t>
            </w:r>
            <w:r w:rsidR="000330F4" w:rsidRPr="00D045E4">
              <w:rPr>
                <w:b/>
                <w:bCs/>
                <w:color w:val="auto"/>
                <w:sz w:val="20"/>
                <w:szCs w:val="20"/>
                <w:lang w:val="en-US"/>
              </w:rPr>
              <w:t xml:space="preserve">sed to </w:t>
            </w:r>
            <w:r w:rsidR="00C17634" w:rsidRPr="00D045E4">
              <w:rPr>
                <w:b/>
                <w:bCs/>
                <w:color w:val="auto"/>
                <w:sz w:val="20"/>
                <w:szCs w:val="20"/>
                <w:lang w:val="en-US"/>
              </w:rPr>
              <w:t>c</w:t>
            </w:r>
            <w:r w:rsidR="000330F4" w:rsidRPr="00D045E4">
              <w:rPr>
                <w:b/>
                <w:bCs/>
                <w:color w:val="auto"/>
                <w:sz w:val="20"/>
                <w:szCs w:val="20"/>
                <w:lang w:val="en-US"/>
              </w:rPr>
              <w:t xml:space="preserve">alculate </w:t>
            </w:r>
            <w:r w:rsidR="00C17634" w:rsidRPr="00D045E4">
              <w:rPr>
                <w:b/>
                <w:bCs/>
                <w:color w:val="auto"/>
                <w:sz w:val="20"/>
                <w:szCs w:val="20"/>
                <w:lang w:val="en-US"/>
              </w:rPr>
              <w:t>pr</w:t>
            </w:r>
            <w:r w:rsidR="000330F4" w:rsidRPr="00D045E4">
              <w:rPr>
                <w:b/>
                <w:bCs/>
                <w:color w:val="auto"/>
                <w:sz w:val="20"/>
                <w:szCs w:val="20"/>
                <w:lang w:val="en-US"/>
              </w:rPr>
              <w:t xml:space="preserve">obability of </w:t>
            </w:r>
            <w:r w:rsidR="00C17634" w:rsidRPr="00D045E4">
              <w:rPr>
                <w:b/>
                <w:bCs/>
                <w:color w:val="auto"/>
                <w:sz w:val="20"/>
                <w:szCs w:val="20"/>
                <w:lang w:val="en-US"/>
              </w:rPr>
              <w:t>d</w:t>
            </w:r>
            <w:r w:rsidR="000330F4" w:rsidRPr="00D045E4">
              <w:rPr>
                <w:b/>
                <w:bCs/>
                <w:color w:val="auto"/>
                <w:sz w:val="20"/>
                <w:szCs w:val="20"/>
                <w:lang w:val="en-US"/>
              </w:rPr>
              <w:t>efault (PD) (hereinafter – the Model):</w:t>
            </w:r>
          </w:p>
        </w:tc>
      </w:tr>
      <w:tr w:rsidR="00025634" w:rsidRPr="00217E38" w14:paraId="029770AF" w14:textId="77777777" w:rsidTr="00EA3C03">
        <w:trPr>
          <w:trHeight w:val="1657"/>
        </w:trPr>
        <w:tc>
          <w:tcPr>
            <w:tcW w:w="4860" w:type="dxa"/>
          </w:tcPr>
          <w:p w14:paraId="7A6FB038" w14:textId="04A3838C" w:rsidR="00025634" w:rsidRPr="00217E38" w:rsidRDefault="00025634" w:rsidP="007D3980">
            <w:pPr>
              <w:pStyle w:val="ListParagraph"/>
              <w:numPr>
                <w:ilvl w:val="0"/>
                <w:numId w:val="6"/>
              </w:numPr>
              <w:tabs>
                <w:tab w:val="left" w:pos="252"/>
              </w:tabs>
              <w:spacing w:line="240" w:lineRule="auto"/>
              <w:ind w:left="-14" w:firstLine="0"/>
              <w:jc w:val="both"/>
              <w:rPr>
                <w:b/>
                <w:bCs/>
                <w:color w:val="auto"/>
                <w:sz w:val="20"/>
                <w:szCs w:val="20"/>
              </w:rPr>
            </w:pPr>
            <w:r w:rsidRPr="00217E38">
              <w:rPr>
                <w:color w:val="auto"/>
                <w:sz w:val="20"/>
                <w:szCs w:val="20"/>
              </w:rPr>
              <w:t>Tiekėjo taikomas (-i) Modelis (-iai) turi būti  pritaikyt</w:t>
            </w:r>
            <w:r w:rsidR="007A2994">
              <w:rPr>
                <w:color w:val="auto"/>
                <w:sz w:val="20"/>
                <w:szCs w:val="20"/>
              </w:rPr>
              <w:t>as (-i)</w:t>
            </w:r>
            <w:r w:rsidRPr="00217E38">
              <w:rPr>
                <w:color w:val="auto"/>
                <w:sz w:val="20"/>
                <w:szCs w:val="20"/>
              </w:rPr>
              <w:t xml:space="preserve"> įvertinti ir apskaičiuoti ūkio subjektų nemokumo tikimybę net ir nesant finansinių ataskaitų, remiantis kitais jam prieinamais parametrais (pvz., sektoriumi, kuriame veikia ūkio subjektas, ūkio subjekto dydžiu, kokybiniais kriterijais ir pan.).</w:t>
            </w:r>
          </w:p>
        </w:tc>
        <w:tc>
          <w:tcPr>
            <w:tcW w:w="4770" w:type="dxa"/>
          </w:tcPr>
          <w:p w14:paraId="29C841F7" w14:textId="5F210981" w:rsidR="00033F35" w:rsidRPr="008177F5" w:rsidRDefault="00033F35" w:rsidP="00457DD5">
            <w:pPr>
              <w:pStyle w:val="ListParagraph"/>
              <w:numPr>
                <w:ilvl w:val="0"/>
                <w:numId w:val="32"/>
              </w:numPr>
              <w:tabs>
                <w:tab w:val="left" w:pos="196"/>
              </w:tabs>
              <w:spacing w:line="240" w:lineRule="auto"/>
              <w:ind w:left="0" w:firstLine="0"/>
              <w:jc w:val="both"/>
              <w:rPr>
                <w:color w:val="auto"/>
                <w:sz w:val="20"/>
                <w:szCs w:val="20"/>
                <w:lang w:val="en-US"/>
              </w:rPr>
            </w:pPr>
            <w:r w:rsidRPr="008177F5">
              <w:rPr>
                <w:rFonts w:eastAsia="Calibri"/>
                <w:color w:val="auto"/>
                <w:sz w:val="20"/>
                <w:szCs w:val="20"/>
                <w:lang w:val="en-US"/>
              </w:rPr>
              <w:t xml:space="preserve">The Model(s) applied in the Platform must be capable of assessing and calculating the probability of default of </w:t>
            </w:r>
            <w:r w:rsidR="00BA2881" w:rsidRPr="008177F5">
              <w:rPr>
                <w:rFonts w:eastAsia="Calibri"/>
                <w:color w:val="auto"/>
                <w:sz w:val="20"/>
                <w:szCs w:val="20"/>
                <w:lang w:val="en-US"/>
              </w:rPr>
              <w:t>legal</w:t>
            </w:r>
            <w:r w:rsidRPr="008177F5">
              <w:rPr>
                <w:rFonts w:eastAsia="Calibri"/>
                <w:color w:val="auto"/>
                <w:sz w:val="20"/>
                <w:szCs w:val="20"/>
                <w:lang w:val="en-US"/>
              </w:rPr>
              <w:t xml:space="preserve"> entities even in the absence of financial statements, based on other available parameters (e.g., the sector in which the entity operates, the size of the entity, qualitative criteria, etc.).</w:t>
            </w:r>
          </w:p>
        </w:tc>
      </w:tr>
      <w:tr w:rsidR="00025634" w:rsidRPr="00217E38" w14:paraId="7A10A93E" w14:textId="77777777" w:rsidTr="72A79BFD">
        <w:tc>
          <w:tcPr>
            <w:tcW w:w="4860" w:type="dxa"/>
          </w:tcPr>
          <w:p w14:paraId="4536FCE7" w14:textId="2BE98700" w:rsidR="00025634" w:rsidRPr="00217E38" w:rsidRDefault="00025634" w:rsidP="007D3980">
            <w:pPr>
              <w:pStyle w:val="ListParagraph"/>
              <w:numPr>
                <w:ilvl w:val="0"/>
                <w:numId w:val="6"/>
              </w:numPr>
              <w:tabs>
                <w:tab w:val="left" w:pos="252"/>
              </w:tabs>
              <w:spacing w:line="240" w:lineRule="auto"/>
              <w:ind w:left="-14" w:firstLine="0"/>
              <w:jc w:val="both"/>
              <w:rPr>
                <w:color w:val="auto"/>
                <w:sz w:val="20"/>
                <w:szCs w:val="20"/>
              </w:rPr>
            </w:pPr>
            <w:r w:rsidRPr="00217E38">
              <w:rPr>
                <w:color w:val="auto"/>
                <w:sz w:val="20"/>
                <w:szCs w:val="20"/>
              </w:rPr>
              <w:t xml:space="preserve">Modelis (-iai) turi įvertinti nemokumo tikimybę, atsižvelgiant į individualią ūkio subjekto informaciją, susijusią su kredito rizika, įskaitant, bet </w:t>
            </w:r>
            <w:r w:rsidRPr="00217E38">
              <w:rPr>
                <w:color w:val="auto"/>
                <w:sz w:val="20"/>
                <w:szCs w:val="20"/>
              </w:rPr>
              <w:lastRenderedPageBreak/>
              <w:t xml:space="preserve">neapsiribojant: ūkio subjekto teisinį statusą, finansinius rodiklius ir jų kitimo tendencijas. </w:t>
            </w:r>
          </w:p>
        </w:tc>
        <w:tc>
          <w:tcPr>
            <w:tcW w:w="4770" w:type="dxa"/>
          </w:tcPr>
          <w:p w14:paraId="6990FB96" w14:textId="2151F6D7" w:rsidR="000F084E" w:rsidRPr="008177F5" w:rsidRDefault="000F084E" w:rsidP="00457DD5">
            <w:pPr>
              <w:pStyle w:val="ListParagraph"/>
              <w:numPr>
                <w:ilvl w:val="0"/>
                <w:numId w:val="32"/>
              </w:numPr>
              <w:tabs>
                <w:tab w:val="left" w:pos="196"/>
              </w:tabs>
              <w:spacing w:line="240" w:lineRule="auto"/>
              <w:ind w:left="0" w:firstLine="0"/>
              <w:jc w:val="both"/>
              <w:rPr>
                <w:color w:val="auto"/>
                <w:sz w:val="20"/>
                <w:szCs w:val="20"/>
                <w:lang w:val="en-US"/>
              </w:rPr>
            </w:pPr>
            <w:r w:rsidRPr="008177F5">
              <w:rPr>
                <w:rFonts w:eastAsia="Calibri"/>
                <w:color w:val="auto"/>
                <w:sz w:val="20"/>
                <w:szCs w:val="20"/>
                <w:lang w:val="en-US"/>
              </w:rPr>
              <w:lastRenderedPageBreak/>
              <w:t xml:space="preserve">The Model(s) must assess the probability of default, considering individual information related to the credit risk of the </w:t>
            </w:r>
            <w:r w:rsidR="00A00018" w:rsidRPr="008177F5">
              <w:rPr>
                <w:rFonts w:eastAsia="Calibri"/>
                <w:color w:val="auto"/>
                <w:sz w:val="20"/>
                <w:szCs w:val="20"/>
                <w:lang w:val="en-US"/>
              </w:rPr>
              <w:t>legal</w:t>
            </w:r>
            <w:r w:rsidRPr="008177F5">
              <w:rPr>
                <w:rFonts w:eastAsia="Calibri"/>
                <w:color w:val="auto"/>
                <w:sz w:val="20"/>
                <w:szCs w:val="20"/>
                <w:lang w:val="en-US"/>
              </w:rPr>
              <w:t xml:space="preserve"> entity, including but not </w:t>
            </w:r>
            <w:r w:rsidRPr="008177F5">
              <w:rPr>
                <w:rFonts w:eastAsia="Calibri"/>
                <w:color w:val="auto"/>
                <w:sz w:val="20"/>
                <w:szCs w:val="20"/>
                <w:lang w:val="en-US"/>
              </w:rPr>
              <w:lastRenderedPageBreak/>
              <w:t xml:space="preserve">limited </w:t>
            </w:r>
            <w:r w:rsidR="00DC31D8" w:rsidRPr="008177F5">
              <w:rPr>
                <w:rFonts w:eastAsia="Calibri"/>
                <w:color w:val="auto"/>
                <w:sz w:val="20"/>
                <w:szCs w:val="20"/>
                <w:lang w:val="en-US"/>
              </w:rPr>
              <w:t>to</w:t>
            </w:r>
            <w:r w:rsidRPr="008177F5">
              <w:rPr>
                <w:rFonts w:eastAsia="Calibri"/>
                <w:color w:val="auto"/>
                <w:sz w:val="20"/>
                <w:szCs w:val="20"/>
                <w:lang w:val="en-US"/>
              </w:rPr>
              <w:t xml:space="preserve"> the legal status of the entity, financial indicators and their trends</w:t>
            </w:r>
            <w:r w:rsidR="00BE7B72" w:rsidRPr="008177F5">
              <w:rPr>
                <w:rFonts w:eastAsia="Calibri"/>
                <w:color w:val="auto"/>
                <w:sz w:val="20"/>
                <w:szCs w:val="20"/>
                <w:lang w:val="en-US"/>
              </w:rPr>
              <w:t>.</w:t>
            </w:r>
          </w:p>
        </w:tc>
      </w:tr>
      <w:tr w:rsidR="00710ACF" w:rsidRPr="00D35990" w14:paraId="6D705D76" w14:textId="77777777" w:rsidTr="72A79BFD">
        <w:tc>
          <w:tcPr>
            <w:tcW w:w="4860" w:type="dxa"/>
          </w:tcPr>
          <w:p w14:paraId="3ED50138" w14:textId="0FBC8B87" w:rsidR="00710ACF" w:rsidRPr="00BE7B72" w:rsidRDefault="00710ACF" w:rsidP="007D3980">
            <w:pPr>
              <w:pStyle w:val="ListParagraph"/>
              <w:numPr>
                <w:ilvl w:val="0"/>
                <w:numId w:val="6"/>
              </w:numPr>
              <w:tabs>
                <w:tab w:val="left" w:pos="252"/>
              </w:tabs>
              <w:spacing w:line="240" w:lineRule="auto"/>
              <w:ind w:left="-14" w:firstLine="0"/>
              <w:jc w:val="both"/>
              <w:rPr>
                <w:color w:val="auto"/>
                <w:sz w:val="20"/>
                <w:szCs w:val="20"/>
              </w:rPr>
            </w:pPr>
            <w:r w:rsidRPr="00BE7B72">
              <w:rPr>
                <w:color w:val="auto"/>
                <w:sz w:val="20"/>
                <w:szCs w:val="20"/>
              </w:rPr>
              <w:lastRenderedPageBreak/>
              <w:t xml:space="preserve">Modelis (-iai) turi būti pagrįstas (-i) statistine duomenų analize. Minimali Modelio (-ių) kūrimui naudota ūkio subjektų imtis – 50 000 vnt. Minimalus duomenų laikotarpis, naudotas modeliui sudaryti – 10 metų. Nukrypimai nuo šių reikšmių toleruotini, jeigu Tiekėjas gali pagrįstai įrodyti, kad naudota duomenų imtis buvo pakankama arba populiacija, kuriai sudarytas </w:t>
            </w:r>
            <w:r w:rsidR="00BF61AC">
              <w:rPr>
                <w:color w:val="auto"/>
                <w:sz w:val="20"/>
                <w:szCs w:val="20"/>
              </w:rPr>
              <w:t>M</w:t>
            </w:r>
            <w:r w:rsidRPr="00BE7B72">
              <w:rPr>
                <w:color w:val="auto"/>
                <w:sz w:val="20"/>
                <w:szCs w:val="20"/>
              </w:rPr>
              <w:t>odelis</w:t>
            </w:r>
            <w:r w:rsidR="003521A4">
              <w:rPr>
                <w:color w:val="auto"/>
                <w:sz w:val="20"/>
                <w:szCs w:val="20"/>
              </w:rPr>
              <w:t xml:space="preserve"> (-iai)</w:t>
            </w:r>
            <w:r w:rsidRPr="00BE7B72">
              <w:rPr>
                <w:color w:val="auto"/>
                <w:sz w:val="20"/>
                <w:szCs w:val="20"/>
              </w:rPr>
              <w:t>, yra mažesnė. Modeliai turi būti pritaikyti EEE, įskaitant ir Lietuvoje, veikiantiems juridiniams ūkio subjektams vertinti, t. y. turi būti sudaryti, patikrinti (validuoti) ir sukalibruoti, naudojant veikiančių ūkio subjektų istorinius duomenis.</w:t>
            </w:r>
          </w:p>
        </w:tc>
        <w:tc>
          <w:tcPr>
            <w:tcW w:w="4770" w:type="dxa"/>
          </w:tcPr>
          <w:p w14:paraId="0C9C90EC" w14:textId="5C455D02" w:rsidR="00BE7B72" w:rsidRPr="00FC67F7" w:rsidRDefault="00EA009A" w:rsidP="00FC67F7">
            <w:pPr>
              <w:pStyle w:val="ListParagraph"/>
              <w:numPr>
                <w:ilvl w:val="0"/>
                <w:numId w:val="32"/>
              </w:numPr>
              <w:tabs>
                <w:tab w:val="left" w:pos="181"/>
              </w:tabs>
              <w:spacing w:line="240" w:lineRule="auto"/>
              <w:ind w:left="-14" w:firstLine="14"/>
              <w:jc w:val="both"/>
              <w:rPr>
                <w:color w:val="auto"/>
                <w:sz w:val="20"/>
                <w:szCs w:val="20"/>
                <w:lang w:val="en-US"/>
              </w:rPr>
            </w:pPr>
            <w:r w:rsidRPr="008177F5">
              <w:rPr>
                <w:rFonts w:eastAsia="Calibri"/>
                <w:color w:val="auto"/>
                <w:sz w:val="20"/>
                <w:szCs w:val="20"/>
                <w:lang w:val="en-US"/>
              </w:rPr>
              <w:t xml:space="preserve">The Model(s) must be based on statistical data analysis. The minimum sample size used for developing the Model(s) must be </w:t>
            </w:r>
            <w:r w:rsidR="008209AA" w:rsidRPr="008177F5">
              <w:rPr>
                <w:rFonts w:eastAsia="Calibri"/>
                <w:color w:val="auto"/>
                <w:sz w:val="20"/>
                <w:szCs w:val="20"/>
                <w:lang w:val="en-US"/>
              </w:rPr>
              <w:t xml:space="preserve">at least </w:t>
            </w:r>
            <w:r w:rsidRPr="008177F5">
              <w:rPr>
                <w:rFonts w:eastAsia="Calibri"/>
                <w:color w:val="auto"/>
                <w:sz w:val="20"/>
                <w:szCs w:val="20"/>
                <w:lang w:val="en-US"/>
              </w:rPr>
              <w:t>50</w:t>
            </w:r>
            <w:r w:rsidR="008209AA" w:rsidRPr="008177F5">
              <w:rPr>
                <w:rFonts w:eastAsia="Calibri"/>
                <w:color w:val="auto"/>
                <w:sz w:val="20"/>
                <w:szCs w:val="20"/>
                <w:lang w:val="en-US"/>
              </w:rPr>
              <w:t xml:space="preserve"> </w:t>
            </w:r>
            <w:r w:rsidRPr="008177F5">
              <w:rPr>
                <w:rFonts w:eastAsia="Calibri"/>
                <w:color w:val="auto"/>
                <w:sz w:val="20"/>
                <w:szCs w:val="20"/>
                <w:lang w:val="en-US"/>
              </w:rPr>
              <w:t>000</w:t>
            </w:r>
            <w:r w:rsidR="008209AA" w:rsidRPr="008177F5">
              <w:rPr>
                <w:rFonts w:eastAsia="Calibri"/>
                <w:color w:val="auto"/>
                <w:sz w:val="20"/>
                <w:szCs w:val="20"/>
                <w:lang w:val="en-US"/>
              </w:rPr>
              <w:t xml:space="preserve"> (fifty thousand)</w:t>
            </w:r>
            <w:r w:rsidRPr="008177F5">
              <w:rPr>
                <w:rFonts w:eastAsia="Calibri"/>
                <w:color w:val="auto"/>
                <w:sz w:val="20"/>
                <w:szCs w:val="20"/>
                <w:lang w:val="en-US"/>
              </w:rPr>
              <w:t xml:space="preserve"> </w:t>
            </w:r>
            <w:r w:rsidR="008209AA" w:rsidRPr="008177F5">
              <w:rPr>
                <w:rFonts w:eastAsia="Calibri"/>
                <w:color w:val="auto"/>
                <w:sz w:val="20"/>
                <w:szCs w:val="20"/>
                <w:lang w:val="en-US"/>
              </w:rPr>
              <w:t>legal</w:t>
            </w:r>
            <w:r w:rsidRPr="008177F5">
              <w:rPr>
                <w:rFonts w:eastAsia="Calibri"/>
                <w:color w:val="auto"/>
                <w:sz w:val="20"/>
                <w:szCs w:val="20"/>
                <w:lang w:val="en-US"/>
              </w:rPr>
              <w:t xml:space="preserve"> entities. The minimum data period used for developing the Model(s) must be 10 years. Deviations from these values may be acceptable if the Supplier can reasonably justify that the sample used was sufficient or that the target population for which the </w:t>
            </w:r>
            <w:r w:rsidR="00BF61AC">
              <w:rPr>
                <w:rFonts w:eastAsia="Calibri"/>
                <w:color w:val="auto"/>
                <w:sz w:val="20"/>
                <w:szCs w:val="20"/>
                <w:lang w:val="en-US"/>
              </w:rPr>
              <w:t>M</w:t>
            </w:r>
            <w:r w:rsidRPr="008177F5">
              <w:rPr>
                <w:rFonts w:eastAsia="Calibri"/>
                <w:color w:val="auto"/>
                <w:sz w:val="20"/>
                <w:szCs w:val="20"/>
                <w:lang w:val="en-US"/>
              </w:rPr>
              <w:t>odel</w:t>
            </w:r>
            <w:r w:rsidR="003521A4">
              <w:rPr>
                <w:rFonts w:eastAsia="Calibri"/>
                <w:color w:val="auto"/>
                <w:sz w:val="20"/>
                <w:szCs w:val="20"/>
                <w:lang w:val="en-US"/>
              </w:rPr>
              <w:t>(s)</w:t>
            </w:r>
            <w:r w:rsidRPr="008177F5">
              <w:rPr>
                <w:rFonts w:eastAsia="Calibri"/>
                <w:color w:val="auto"/>
                <w:sz w:val="20"/>
                <w:szCs w:val="20"/>
                <w:lang w:val="en-US"/>
              </w:rPr>
              <w:t xml:space="preserve"> was developed is smaller. The Model(s) must be adapted to assess legal entities operating in the EEA, including Lithuania. That is, they must be developed, validated, and calibrated using historical data of operating entities.</w:t>
            </w:r>
          </w:p>
        </w:tc>
      </w:tr>
      <w:tr w:rsidR="00710ACF" w:rsidRPr="00217E38" w14:paraId="292EFCCF" w14:textId="77777777" w:rsidTr="00CE0343">
        <w:trPr>
          <w:trHeight w:val="3403"/>
        </w:trPr>
        <w:tc>
          <w:tcPr>
            <w:tcW w:w="4860" w:type="dxa"/>
          </w:tcPr>
          <w:p w14:paraId="39F84D2F" w14:textId="492CAF95" w:rsidR="00710ACF" w:rsidRDefault="00710ACF" w:rsidP="007D3980">
            <w:pPr>
              <w:pStyle w:val="ListParagraph"/>
              <w:numPr>
                <w:ilvl w:val="0"/>
                <w:numId w:val="6"/>
              </w:numPr>
              <w:tabs>
                <w:tab w:val="left" w:pos="252"/>
              </w:tabs>
              <w:spacing w:line="240" w:lineRule="auto"/>
              <w:ind w:left="-14" w:firstLine="0"/>
              <w:jc w:val="both"/>
              <w:rPr>
                <w:color w:val="auto"/>
                <w:sz w:val="20"/>
                <w:szCs w:val="20"/>
              </w:rPr>
            </w:pPr>
            <w:r w:rsidRPr="00217E38">
              <w:rPr>
                <w:color w:val="auto"/>
                <w:sz w:val="20"/>
                <w:szCs w:val="20"/>
              </w:rPr>
              <w:t xml:space="preserve">Modelio (-ių), naudojamo (-ų) Lietuvos juridinių asmenų kreditingumui vertinti minimalus  GINI* indeksas (arba kitas lygiavertis </w:t>
            </w:r>
            <w:r w:rsidR="002A7C59">
              <w:rPr>
                <w:color w:val="auto"/>
                <w:sz w:val="20"/>
                <w:szCs w:val="20"/>
              </w:rPr>
              <w:t>M</w:t>
            </w:r>
            <w:r w:rsidRPr="00217E38">
              <w:rPr>
                <w:color w:val="auto"/>
                <w:sz w:val="20"/>
                <w:szCs w:val="20"/>
              </w:rPr>
              <w:t xml:space="preserve">odelio diskriminacinės galios rodiklis) turi būti ne mažesnis kaip 30% mažos rizikos ūkio subjektams (t. y. tiems, kurie istoriškai patiria mažus nuostolius, pvz., valdžios sektorius) ir ne mažesnis </w:t>
            </w:r>
            <w:r w:rsidRPr="003233AD">
              <w:rPr>
                <w:color w:val="auto"/>
                <w:sz w:val="20"/>
                <w:szCs w:val="20"/>
              </w:rPr>
              <w:t>kaip 40 % kitiems ūkio subjektams.</w:t>
            </w:r>
            <w:r w:rsidRPr="003233AD">
              <w:rPr>
                <w:i/>
                <w:iCs/>
                <w:color w:val="auto"/>
                <w:sz w:val="20"/>
                <w:szCs w:val="20"/>
              </w:rPr>
              <w:t xml:space="preserve"> </w:t>
            </w:r>
            <w:r w:rsidRPr="003233AD">
              <w:rPr>
                <w:color w:val="auto"/>
                <w:sz w:val="20"/>
                <w:szCs w:val="20"/>
              </w:rPr>
              <w:t xml:space="preserve">Likusių </w:t>
            </w:r>
            <w:r w:rsidR="002A7C59">
              <w:rPr>
                <w:color w:val="auto"/>
                <w:sz w:val="20"/>
                <w:szCs w:val="20"/>
              </w:rPr>
              <w:t>M</w:t>
            </w:r>
            <w:r w:rsidRPr="003233AD">
              <w:rPr>
                <w:color w:val="auto"/>
                <w:sz w:val="20"/>
                <w:szCs w:val="20"/>
              </w:rPr>
              <w:t>odelių diskriminacinė</w:t>
            </w:r>
            <w:r w:rsidRPr="00217E38">
              <w:rPr>
                <w:color w:val="auto"/>
                <w:sz w:val="20"/>
                <w:szCs w:val="20"/>
              </w:rPr>
              <w:t xml:space="preserve"> galia turi būti kuo didesnė, atsižvelgiant į pagrindinių duomenų kokybę ir prieinamumą.</w:t>
            </w:r>
          </w:p>
          <w:p w14:paraId="24E0B5BC" w14:textId="77777777" w:rsidR="00CE0343" w:rsidRPr="00217E38" w:rsidRDefault="00CE0343" w:rsidP="00CE0343">
            <w:pPr>
              <w:pStyle w:val="ListParagraph"/>
              <w:tabs>
                <w:tab w:val="left" w:pos="252"/>
              </w:tabs>
              <w:spacing w:line="240" w:lineRule="auto"/>
              <w:ind w:left="-14"/>
              <w:jc w:val="both"/>
              <w:rPr>
                <w:color w:val="auto"/>
                <w:sz w:val="20"/>
                <w:szCs w:val="20"/>
              </w:rPr>
            </w:pPr>
          </w:p>
          <w:p w14:paraId="05B5DC45" w14:textId="77777777" w:rsidR="00710ACF" w:rsidRPr="00C8700E" w:rsidRDefault="00710ACF" w:rsidP="00C8700E">
            <w:pPr>
              <w:spacing w:line="240" w:lineRule="auto"/>
              <w:jc w:val="both"/>
              <w:rPr>
                <w:color w:val="auto"/>
                <w:sz w:val="18"/>
                <w:szCs w:val="18"/>
              </w:rPr>
            </w:pPr>
            <w:r w:rsidRPr="00C8700E">
              <w:rPr>
                <w:color w:val="auto"/>
                <w:sz w:val="18"/>
                <w:szCs w:val="18"/>
              </w:rPr>
              <w:t>* Gini indeksas = 2*AUC-1, kur</w:t>
            </w:r>
          </w:p>
          <w:p w14:paraId="51529E04" w14:textId="3E936C6B" w:rsidR="00710ACF" w:rsidRPr="00CE0343" w:rsidRDefault="00710ACF" w:rsidP="00C8700E">
            <w:pPr>
              <w:pStyle w:val="ListParagraph"/>
              <w:spacing w:line="240" w:lineRule="auto"/>
              <w:ind w:left="72"/>
              <w:jc w:val="both"/>
              <w:rPr>
                <w:color w:val="auto"/>
                <w:sz w:val="18"/>
                <w:szCs w:val="18"/>
              </w:rPr>
            </w:pPr>
            <w:r w:rsidRPr="00CE0343">
              <w:rPr>
                <w:color w:val="auto"/>
                <w:sz w:val="18"/>
                <w:szCs w:val="18"/>
              </w:rPr>
              <w:t>AUC (angl. area under curve) – plotas esantis po analizuojamo modelio kreive ROC (anl. receiver operator curve</w:t>
            </w:r>
          </w:p>
        </w:tc>
        <w:tc>
          <w:tcPr>
            <w:tcW w:w="4770" w:type="dxa"/>
          </w:tcPr>
          <w:p w14:paraId="6AC6FC88" w14:textId="4479C53A" w:rsidR="006E39C4" w:rsidRPr="008177F5" w:rsidRDefault="006E39C4" w:rsidP="00CE0343">
            <w:pPr>
              <w:pStyle w:val="ListParagraph"/>
              <w:numPr>
                <w:ilvl w:val="0"/>
                <w:numId w:val="32"/>
              </w:numPr>
              <w:tabs>
                <w:tab w:val="left" w:pos="181"/>
                <w:tab w:val="left" w:pos="6096"/>
              </w:tabs>
              <w:spacing w:line="240" w:lineRule="auto"/>
              <w:ind w:left="-14" w:firstLine="14"/>
              <w:jc w:val="both"/>
              <w:rPr>
                <w:sz w:val="20"/>
                <w:szCs w:val="20"/>
                <w:lang w:val="en-US"/>
              </w:rPr>
            </w:pPr>
            <w:r w:rsidRPr="008177F5">
              <w:rPr>
                <w:rFonts w:eastAsia="Calibri"/>
                <w:color w:val="auto"/>
                <w:sz w:val="20"/>
                <w:szCs w:val="20"/>
                <w:lang w:val="en-US"/>
              </w:rPr>
              <w:t xml:space="preserve">The minimum GINI* index (or an alternative </w:t>
            </w:r>
            <w:r w:rsidR="002A7C59">
              <w:rPr>
                <w:rFonts w:eastAsia="Calibri"/>
                <w:color w:val="auto"/>
                <w:sz w:val="20"/>
                <w:szCs w:val="20"/>
                <w:lang w:val="en-US"/>
              </w:rPr>
              <w:t>Mo</w:t>
            </w:r>
            <w:r w:rsidRPr="008177F5">
              <w:rPr>
                <w:rFonts w:eastAsia="Calibri"/>
                <w:color w:val="auto"/>
                <w:sz w:val="20"/>
                <w:szCs w:val="20"/>
                <w:lang w:val="en-US"/>
              </w:rPr>
              <w:t>del discriminatory power indicator) of the Model(s) used to assess creditworthiness of Lithuania based legal entities, should be no less than 30% for low-</w:t>
            </w:r>
            <w:r w:rsidR="00037E88" w:rsidRPr="008177F5">
              <w:rPr>
                <w:rFonts w:eastAsia="Calibri"/>
                <w:color w:val="auto"/>
                <w:sz w:val="20"/>
                <w:szCs w:val="20"/>
                <w:lang w:val="en-US"/>
              </w:rPr>
              <w:t>risk legal entities</w:t>
            </w:r>
            <w:r w:rsidRPr="008177F5">
              <w:rPr>
                <w:rFonts w:eastAsia="Calibri"/>
                <w:color w:val="auto"/>
                <w:sz w:val="20"/>
                <w:szCs w:val="20"/>
                <w:lang w:val="en-US"/>
              </w:rPr>
              <w:t xml:space="preserve"> (</w:t>
            </w:r>
            <w:r w:rsidR="00DA4E5A" w:rsidRPr="008177F5">
              <w:rPr>
                <w:color w:val="auto"/>
                <w:sz w:val="20"/>
                <w:szCs w:val="20"/>
                <w:lang w:val="en-US"/>
              </w:rPr>
              <w:t xml:space="preserve">i.e. those with historically low losses, </w:t>
            </w:r>
            <w:r w:rsidRPr="008177F5">
              <w:rPr>
                <w:rFonts w:eastAsia="Calibri"/>
                <w:color w:val="auto"/>
                <w:sz w:val="20"/>
                <w:szCs w:val="20"/>
                <w:lang w:val="en-US"/>
              </w:rPr>
              <w:t xml:space="preserve">e.g., public sector) and no less than 40% for other </w:t>
            </w:r>
            <w:r w:rsidR="00181BC0" w:rsidRPr="008177F5">
              <w:rPr>
                <w:rFonts w:eastAsia="Calibri"/>
                <w:color w:val="auto"/>
                <w:sz w:val="20"/>
                <w:szCs w:val="20"/>
                <w:lang w:val="en-US"/>
              </w:rPr>
              <w:t>legal entities</w:t>
            </w:r>
            <w:r w:rsidRPr="008177F5">
              <w:rPr>
                <w:rFonts w:eastAsia="Calibri"/>
                <w:color w:val="auto"/>
                <w:sz w:val="20"/>
                <w:szCs w:val="20"/>
                <w:lang w:val="en-US"/>
              </w:rPr>
              <w:t xml:space="preserve">. </w:t>
            </w:r>
            <w:r w:rsidRPr="008177F5">
              <w:rPr>
                <w:sz w:val="20"/>
                <w:szCs w:val="20"/>
                <w:lang w:val="en-US"/>
              </w:rPr>
              <w:t xml:space="preserve">The discriminatory power of the remaining Models should be as high as possible, </w:t>
            </w:r>
            <w:r w:rsidR="00DC31D8" w:rsidRPr="008177F5">
              <w:rPr>
                <w:sz w:val="20"/>
                <w:szCs w:val="20"/>
                <w:lang w:val="en-US"/>
              </w:rPr>
              <w:t>considering</w:t>
            </w:r>
            <w:r w:rsidRPr="008177F5">
              <w:rPr>
                <w:sz w:val="20"/>
                <w:szCs w:val="20"/>
                <w:lang w:val="en-US"/>
              </w:rPr>
              <w:t xml:space="preserve"> the quality and availability of the underlying data.</w:t>
            </w:r>
          </w:p>
          <w:p w14:paraId="7AFD664C" w14:textId="77777777" w:rsidR="004226E7" w:rsidRPr="00257BEB" w:rsidRDefault="004226E7" w:rsidP="00457DD5">
            <w:pPr>
              <w:tabs>
                <w:tab w:val="left" w:pos="181"/>
                <w:tab w:val="left" w:pos="6096"/>
              </w:tabs>
              <w:ind w:left="-14" w:firstLine="14"/>
              <w:jc w:val="both"/>
              <w:rPr>
                <w:sz w:val="20"/>
                <w:szCs w:val="20"/>
                <w:lang w:val="en-US"/>
              </w:rPr>
            </w:pPr>
          </w:p>
          <w:p w14:paraId="7C098693" w14:textId="130E634A" w:rsidR="00257BEB" w:rsidRPr="00142048" w:rsidRDefault="00C8700E" w:rsidP="00457DD5">
            <w:pPr>
              <w:pStyle w:val="ListParagraph"/>
              <w:tabs>
                <w:tab w:val="left" w:pos="181"/>
              </w:tabs>
              <w:spacing w:line="240" w:lineRule="auto"/>
              <w:ind w:left="-14" w:firstLine="14"/>
              <w:jc w:val="both"/>
              <w:rPr>
                <w:color w:val="auto"/>
                <w:sz w:val="18"/>
                <w:szCs w:val="18"/>
                <w:lang w:val="en-US"/>
              </w:rPr>
            </w:pPr>
            <w:r>
              <w:rPr>
                <w:color w:val="auto"/>
                <w:sz w:val="18"/>
                <w:szCs w:val="18"/>
                <w:lang w:val="en-US"/>
              </w:rPr>
              <w:t xml:space="preserve">* </w:t>
            </w:r>
            <w:r w:rsidR="00257BEB" w:rsidRPr="00142048">
              <w:rPr>
                <w:color w:val="auto"/>
                <w:sz w:val="18"/>
                <w:szCs w:val="18"/>
                <w:lang w:val="en-US"/>
              </w:rPr>
              <w:t>Gini index = 2*AUC-1, where</w:t>
            </w:r>
          </w:p>
          <w:p w14:paraId="6984DD69" w14:textId="2461841C" w:rsidR="00D0244E" w:rsidRPr="008177F5" w:rsidRDefault="00257BEB" w:rsidP="00457DD5">
            <w:pPr>
              <w:pStyle w:val="ListParagraph"/>
              <w:tabs>
                <w:tab w:val="left" w:pos="181"/>
              </w:tabs>
              <w:spacing w:line="240" w:lineRule="auto"/>
              <w:ind w:left="-14" w:firstLine="14"/>
              <w:jc w:val="both"/>
              <w:rPr>
                <w:color w:val="auto"/>
                <w:sz w:val="18"/>
                <w:szCs w:val="18"/>
                <w:lang w:val="en-US"/>
              </w:rPr>
            </w:pPr>
            <w:r w:rsidRPr="008177F5">
              <w:rPr>
                <w:color w:val="auto"/>
                <w:sz w:val="18"/>
                <w:szCs w:val="18"/>
                <w:lang w:val="en-US"/>
              </w:rPr>
              <w:t>AUC (area under curve) - the area under the curve of the model under analysis ROC (receiver operator curve)</w:t>
            </w:r>
          </w:p>
        </w:tc>
      </w:tr>
      <w:tr w:rsidR="00A65EC4" w:rsidRPr="00217E38" w14:paraId="6FAA8F1E" w14:textId="77777777" w:rsidTr="007736E1">
        <w:trPr>
          <w:trHeight w:val="4303"/>
        </w:trPr>
        <w:tc>
          <w:tcPr>
            <w:tcW w:w="4860" w:type="dxa"/>
          </w:tcPr>
          <w:p w14:paraId="2B0933AE" w14:textId="040ED690" w:rsidR="00A65EC4" w:rsidRPr="00217E38" w:rsidRDefault="00A65EC4" w:rsidP="007D3980">
            <w:pPr>
              <w:pStyle w:val="ListParagraph"/>
              <w:numPr>
                <w:ilvl w:val="0"/>
                <w:numId w:val="6"/>
              </w:numPr>
              <w:tabs>
                <w:tab w:val="left" w:pos="252"/>
              </w:tabs>
              <w:spacing w:line="240" w:lineRule="auto"/>
              <w:ind w:left="-14" w:firstLine="0"/>
              <w:jc w:val="both"/>
              <w:rPr>
                <w:color w:val="auto"/>
                <w:sz w:val="20"/>
                <w:szCs w:val="20"/>
              </w:rPr>
            </w:pPr>
            <w:r w:rsidRPr="00217E38">
              <w:rPr>
                <w:color w:val="auto"/>
                <w:sz w:val="20"/>
                <w:szCs w:val="20"/>
              </w:rPr>
              <w:t xml:space="preserve">Tiekėjas turi kas metus atlikti Modelio (-ių) patikimumo vertinimą (validavimą): </w:t>
            </w:r>
          </w:p>
          <w:p w14:paraId="5D09F37F" w14:textId="6EF8C312" w:rsidR="00A65EC4" w:rsidRPr="00217E38" w:rsidRDefault="00A65EC4" w:rsidP="007D3980">
            <w:pPr>
              <w:pStyle w:val="ListParagraph"/>
              <w:numPr>
                <w:ilvl w:val="0"/>
                <w:numId w:val="12"/>
              </w:numPr>
              <w:tabs>
                <w:tab w:val="left" w:pos="312"/>
              </w:tabs>
              <w:spacing w:line="240" w:lineRule="auto"/>
              <w:ind w:left="0" w:firstLine="0"/>
              <w:jc w:val="both"/>
              <w:rPr>
                <w:color w:val="auto"/>
                <w:sz w:val="20"/>
                <w:szCs w:val="20"/>
              </w:rPr>
            </w:pPr>
            <w:r w:rsidRPr="00217E38">
              <w:rPr>
                <w:color w:val="auto"/>
                <w:sz w:val="20"/>
                <w:szCs w:val="20"/>
              </w:rPr>
              <w:t xml:space="preserve">Gini indeksu grįstą validavimą naujais duomenimis (angl. </w:t>
            </w:r>
            <w:r w:rsidRPr="00217E38">
              <w:rPr>
                <w:i/>
                <w:iCs/>
                <w:color w:val="auto"/>
                <w:sz w:val="20"/>
                <w:szCs w:val="20"/>
              </w:rPr>
              <w:t>out-of-time validation</w:t>
            </w:r>
            <w:r w:rsidRPr="00217E38">
              <w:rPr>
                <w:color w:val="auto"/>
                <w:sz w:val="20"/>
                <w:szCs w:val="20"/>
              </w:rPr>
              <w:t>), kai testavimas atliekamas naudojant naujesnius duomenis, nepatenkančius į Modelio kūrimo laikotarpį. Modelio (-ių) GINI indeksas neturėtų  sumažėti žemiau ribų nustatytų V.4 punkte. Tais atvejais, kai taip įvyksta, Tiekėjas turi apie tai informuoti Perkančiąją organizaciją ir imtis veiksmų Modelio (-ių) diskriminacinei galiai atstatyti.</w:t>
            </w:r>
          </w:p>
          <w:p w14:paraId="47494A24" w14:textId="3B672F1E" w:rsidR="00A65EC4" w:rsidRPr="00217E38" w:rsidRDefault="00A65EC4" w:rsidP="00A65EC4">
            <w:pPr>
              <w:pStyle w:val="ListParagraph"/>
              <w:tabs>
                <w:tab w:val="left" w:pos="312"/>
              </w:tabs>
              <w:spacing w:line="240" w:lineRule="auto"/>
              <w:ind w:left="0"/>
              <w:jc w:val="both"/>
              <w:rPr>
                <w:color w:val="auto"/>
                <w:sz w:val="20"/>
                <w:szCs w:val="20"/>
              </w:rPr>
            </w:pPr>
            <w:r w:rsidRPr="00217E38">
              <w:rPr>
                <w:color w:val="auto"/>
                <w:sz w:val="20"/>
                <w:szCs w:val="20"/>
              </w:rPr>
              <w:t xml:space="preserve">b. Tiekėjas papildomai gali naudoti Populiacijos stabilumo indeksą (angl. </w:t>
            </w:r>
            <w:r w:rsidRPr="00217E38">
              <w:rPr>
                <w:i/>
                <w:iCs/>
                <w:color w:val="auto"/>
                <w:sz w:val="20"/>
                <w:szCs w:val="20"/>
              </w:rPr>
              <w:t>Population Stability Index</w:t>
            </w:r>
            <w:r w:rsidRPr="00217E38">
              <w:rPr>
                <w:color w:val="auto"/>
                <w:sz w:val="20"/>
                <w:szCs w:val="20"/>
              </w:rPr>
              <w:t xml:space="preserve"> arba PSI), Veiksnių stabilumo indeksą (angl. </w:t>
            </w:r>
            <w:r w:rsidRPr="00217E38">
              <w:rPr>
                <w:i/>
                <w:iCs/>
                <w:color w:val="auto"/>
                <w:sz w:val="20"/>
                <w:szCs w:val="20"/>
              </w:rPr>
              <w:t>Characteristic Stability Index</w:t>
            </w:r>
            <w:r w:rsidRPr="00217E38">
              <w:rPr>
                <w:color w:val="auto"/>
                <w:sz w:val="20"/>
                <w:szCs w:val="20"/>
              </w:rPr>
              <w:t xml:space="preserve"> arba CSI) ar kitus moksliškai pagrįstus rodiklius Modelio</w:t>
            </w:r>
            <w:r w:rsidR="003A192F">
              <w:rPr>
                <w:color w:val="auto"/>
                <w:sz w:val="20"/>
                <w:szCs w:val="20"/>
              </w:rPr>
              <w:t xml:space="preserve"> (-ių)</w:t>
            </w:r>
            <w:r w:rsidRPr="00217E38">
              <w:rPr>
                <w:color w:val="auto"/>
                <w:sz w:val="20"/>
                <w:szCs w:val="20"/>
              </w:rPr>
              <w:t xml:space="preserve"> stabilumo įvertinimui. Sutarties įgyvendinimo metu Perkančiajai organizacijai paprašius turi būti pateiktas šių metodų taikymo pagrindimas. </w:t>
            </w:r>
          </w:p>
        </w:tc>
        <w:tc>
          <w:tcPr>
            <w:tcW w:w="4770" w:type="dxa"/>
          </w:tcPr>
          <w:p w14:paraId="2E95DC57" w14:textId="77777777" w:rsidR="00A65EC4" w:rsidRPr="00457DD5" w:rsidRDefault="00A65EC4" w:rsidP="00457DD5">
            <w:pPr>
              <w:pStyle w:val="ListParagraph"/>
              <w:numPr>
                <w:ilvl w:val="0"/>
                <w:numId w:val="32"/>
              </w:numPr>
              <w:tabs>
                <w:tab w:val="left" w:pos="181"/>
                <w:tab w:val="left" w:pos="6096"/>
              </w:tabs>
              <w:ind w:left="-14" w:firstLine="14"/>
              <w:jc w:val="both"/>
              <w:rPr>
                <w:color w:val="auto"/>
                <w:sz w:val="20"/>
                <w:szCs w:val="20"/>
                <w:lang w:val="en-US"/>
              </w:rPr>
            </w:pPr>
            <w:r w:rsidRPr="00457DD5">
              <w:rPr>
                <w:color w:val="auto"/>
                <w:sz w:val="20"/>
                <w:szCs w:val="20"/>
                <w:lang w:val="en-US"/>
              </w:rPr>
              <w:t xml:space="preserve">The Supplier must carry out an annual reliability assessment (validation) of the Model(s): </w:t>
            </w:r>
          </w:p>
          <w:p w14:paraId="6BC83804" w14:textId="683A9783" w:rsidR="008164BA" w:rsidRDefault="006E45DB" w:rsidP="000F6C2B">
            <w:pPr>
              <w:pStyle w:val="ListParagraph"/>
              <w:numPr>
                <w:ilvl w:val="0"/>
                <w:numId w:val="27"/>
              </w:numPr>
              <w:tabs>
                <w:tab w:val="left" w:pos="312"/>
              </w:tabs>
              <w:spacing w:line="240" w:lineRule="auto"/>
              <w:ind w:left="0" w:firstLine="0"/>
              <w:jc w:val="both"/>
              <w:rPr>
                <w:color w:val="auto"/>
                <w:sz w:val="20"/>
                <w:szCs w:val="20"/>
                <w:lang w:val="en-US"/>
              </w:rPr>
            </w:pPr>
            <w:r>
              <w:rPr>
                <w:color w:val="auto"/>
                <w:sz w:val="20"/>
                <w:szCs w:val="20"/>
                <w:lang w:val="en-US"/>
              </w:rPr>
              <w:t xml:space="preserve">The </w:t>
            </w:r>
            <w:r w:rsidR="008C0146" w:rsidRPr="00A36FF0">
              <w:rPr>
                <w:color w:val="auto"/>
                <w:sz w:val="20"/>
                <w:szCs w:val="20"/>
                <w:lang w:val="en-US"/>
              </w:rPr>
              <w:t>Supplier shall p</w:t>
            </w:r>
            <w:r w:rsidR="00552C7C" w:rsidRPr="00552C7C">
              <w:rPr>
                <w:color w:val="auto"/>
                <w:sz w:val="20"/>
                <w:szCs w:val="20"/>
                <w:lang w:val="en-US"/>
              </w:rPr>
              <w:t xml:space="preserve">erform out-of-time validation based on the Gini index using new data that was not included in the Model development period. The Gini index must not fall below the thresholds specified in </w:t>
            </w:r>
            <w:r w:rsidR="008B376F">
              <w:rPr>
                <w:color w:val="auto"/>
                <w:sz w:val="20"/>
                <w:szCs w:val="20"/>
                <w:lang w:val="en-US"/>
              </w:rPr>
              <w:t>point</w:t>
            </w:r>
            <w:r w:rsidR="00552C7C" w:rsidRPr="00552C7C">
              <w:rPr>
                <w:color w:val="auto"/>
                <w:sz w:val="20"/>
                <w:szCs w:val="20"/>
                <w:lang w:val="en-US"/>
              </w:rPr>
              <w:t xml:space="preserve"> V.4. In cases where th</w:t>
            </w:r>
            <w:r w:rsidR="00F90772">
              <w:rPr>
                <w:color w:val="auto"/>
                <w:sz w:val="20"/>
                <w:szCs w:val="20"/>
                <w:lang w:val="en-US"/>
              </w:rPr>
              <w:t xml:space="preserve">is </w:t>
            </w:r>
            <w:r w:rsidR="00145177">
              <w:rPr>
                <w:color w:val="auto"/>
                <w:sz w:val="20"/>
                <w:szCs w:val="20"/>
                <w:lang w:val="en-US"/>
              </w:rPr>
              <w:t xml:space="preserve">occurs, </w:t>
            </w:r>
            <w:r w:rsidR="00552C7C" w:rsidRPr="00552C7C">
              <w:rPr>
                <w:color w:val="auto"/>
                <w:sz w:val="20"/>
                <w:szCs w:val="20"/>
                <w:lang w:val="en-US"/>
              </w:rPr>
              <w:t xml:space="preserve">the Supplier </w:t>
            </w:r>
            <w:r w:rsidR="00C6088E">
              <w:rPr>
                <w:color w:val="auto"/>
                <w:sz w:val="20"/>
                <w:szCs w:val="20"/>
                <w:lang w:val="en-US"/>
              </w:rPr>
              <w:t xml:space="preserve">must </w:t>
            </w:r>
            <w:r w:rsidR="00552C7C" w:rsidRPr="00552C7C">
              <w:rPr>
                <w:color w:val="auto"/>
                <w:sz w:val="20"/>
                <w:szCs w:val="20"/>
                <w:lang w:val="en-US"/>
              </w:rPr>
              <w:t>inform the Contracting Authority and t</w:t>
            </w:r>
            <w:r w:rsidR="00370AF6">
              <w:rPr>
                <w:color w:val="auto"/>
                <w:sz w:val="20"/>
                <w:szCs w:val="20"/>
                <w:lang w:val="en-US"/>
              </w:rPr>
              <w:t>ake</w:t>
            </w:r>
            <w:r w:rsidR="00552C7C" w:rsidRPr="00552C7C">
              <w:rPr>
                <w:color w:val="auto"/>
                <w:sz w:val="20"/>
                <w:szCs w:val="20"/>
                <w:lang w:val="en-US"/>
              </w:rPr>
              <w:t xml:space="preserve"> actions to restore the Model(s) discriminatory power.</w:t>
            </w:r>
          </w:p>
          <w:p w14:paraId="7099B43A" w14:textId="77777777" w:rsidR="001C37FA" w:rsidRDefault="001C37FA" w:rsidP="000F6C2B">
            <w:pPr>
              <w:pStyle w:val="ListParagraph"/>
              <w:tabs>
                <w:tab w:val="left" w:pos="312"/>
              </w:tabs>
              <w:spacing w:line="240" w:lineRule="auto"/>
              <w:ind w:left="0"/>
              <w:jc w:val="both"/>
              <w:rPr>
                <w:color w:val="auto"/>
                <w:sz w:val="20"/>
                <w:szCs w:val="20"/>
              </w:rPr>
            </w:pPr>
          </w:p>
          <w:p w14:paraId="426A6658" w14:textId="77777777" w:rsidR="00AB5219" w:rsidRPr="00A36FF0" w:rsidRDefault="00AB5219" w:rsidP="000F6C2B">
            <w:pPr>
              <w:pStyle w:val="ListParagraph"/>
              <w:tabs>
                <w:tab w:val="left" w:pos="312"/>
              </w:tabs>
              <w:spacing w:line="240" w:lineRule="auto"/>
              <w:ind w:left="0"/>
              <w:jc w:val="both"/>
              <w:rPr>
                <w:color w:val="auto"/>
                <w:sz w:val="20"/>
                <w:szCs w:val="20"/>
              </w:rPr>
            </w:pPr>
          </w:p>
          <w:p w14:paraId="61AE1D65" w14:textId="2651342A" w:rsidR="00D02908" w:rsidRPr="007736E1" w:rsidRDefault="00A36FF0" w:rsidP="000F6C2B">
            <w:pPr>
              <w:pStyle w:val="ListParagraph"/>
              <w:numPr>
                <w:ilvl w:val="0"/>
                <w:numId w:val="27"/>
              </w:numPr>
              <w:tabs>
                <w:tab w:val="left" w:pos="312"/>
              </w:tabs>
              <w:spacing w:line="240" w:lineRule="auto"/>
              <w:ind w:left="0" w:firstLine="0"/>
              <w:jc w:val="both"/>
              <w:rPr>
                <w:color w:val="auto"/>
                <w:sz w:val="20"/>
                <w:szCs w:val="20"/>
                <w:lang w:val="en-US"/>
              </w:rPr>
            </w:pPr>
            <w:r w:rsidRPr="00A36FF0">
              <w:rPr>
                <w:color w:val="auto"/>
                <w:sz w:val="20"/>
                <w:szCs w:val="20"/>
                <w:lang w:val="en-US"/>
              </w:rPr>
              <w:t xml:space="preserve">The Supplier may additionally use the </w:t>
            </w:r>
            <w:r w:rsidRPr="00A36FF0">
              <w:rPr>
                <w:i/>
                <w:iCs/>
                <w:color w:val="auto"/>
                <w:sz w:val="20"/>
                <w:szCs w:val="20"/>
                <w:lang w:val="en-US"/>
              </w:rPr>
              <w:t>Population</w:t>
            </w:r>
            <w:r w:rsidRPr="00A36FF0">
              <w:rPr>
                <w:color w:val="auto"/>
                <w:sz w:val="20"/>
                <w:szCs w:val="20"/>
                <w:lang w:val="en-US"/>
              </w:rPr>
              <w:t xml:space="preserve"> </w:t>
            </w:r>
            <w:r w:rsidRPr="00A36FF0">
              <w:rPr>
                <w:i/>
                <w:iCs/>
                <w:color w:val="auto"/>
                <w:sz w:val="20"/>
                <w:szCs w:val="20"/>
                <w:lang w:val="en-US"/>
              </w:rPr>
              <w:t>Stability</w:t>
            </w:r>
            <w:r w:rsidRPr="00A36FF0">
              <w:rPr>
                <w:color w:val="auto"/>
                <w:sz w:val="20"/>
                <w:szCs w:val="20"/>
                <w:lang w:val="en-US"/>
              </w:rPr>
              <w:t xml:space="preserve"> </w:t>
            </w:r>
            <w:r w:rsidRPr="00A36FF0">
              <w:rPr>
                <w:i/>
                <w:iCs/>
                <w:color w:val="auto"/>
                <w:sz w:val="20"/>
                <w:szCs w:val="20"/>
                <w:lang w:val="en-US"/>
              </w:rPr>
              <w:t>Index</w:t>
            </w:r>
            <w:r w:rsidRPr="00A36FF0">
              <w:rPr>
                <w:color w:val="auto"/>
                <w:sz w:val="20"/>
                <w:szCs w:val="20"/>
                <w:lang w:val="en-US"/>
              </w:rPr>
              <w:t xml:space="preserve"> (PSI), the </w:t>
            </w:r>
            <w:r w:rsidRPr="00A36FF0">
              <w:rPr>
                <w:i/>
                <w:iCs/>
                <w:color w:val="auto"/>
                <w:sz w:val="20"/>
                <w:szCs w:val="20"/>
                <w:lang w:val="en-US"/>
              </w:rPr>
              <w:t>Characteristic</w:t>
            </w:r>
            <w:r w:rsidRPr="00A36FF0">
              <w:rPr>
                <w:color w:val="auto"/>
                <w:sz w:val="20"/>
                <w:szCs w:val="20"/>
                <w:lang w:val="en-US"/>
              </w:rPr>
              <w:t xml:space="preserve"> </w:t>
            </w:r>
            <w:r w:rsidRPr="00A36FF0">
              <w:rPr>
                <w:i/>
                <w:iCs/>
                <w:color w:val="auto"/>
                <w:sz w:val="20"/>
                <w:szCs w:val="20"/>
                <w:lang w:val="en-US"/>
              </w:rPr>
              <w:t>Stability</w:t>
            </w:r>
            <w:r w:rsidRPr="00A36FF0">
              <w:rPr>
                <w:color w:val="auto"/>
                <w:sz w:val="20"/>
                <w:szCs w:val="20"/>
                <w:lang w:val="en-US"/>
              </w:rPr>
              <w:t xml:space="preserve"> </w:t>
            </w:r>
            <w:r w:rsidRPr="00A36FF0">
              <w:rPr>
                <w:i/>
                <w:iCs/>
                <w:color w:val="auto"/>
                <w:sz w:val="20"/>
                <w:szCs w:val="20"/>
                <w:lang w:val="en-US"/>
              </w:rPr>
              <w:t xml:space="preserve">Index </w:t>
            </w:r>
            <w:r w:rsidRPr="00A36FF0">
              <w:rPr>
                <w:color w:val="auto"/>
                <w:sz w:val="20"/>
                <w:szCs w:val="20"/>
                <w:lang w:val="en-US"/>
              </w:rPr>
              <w:t>(CSI) or other scientifically valid indicators to assess the stability of the Model</w:t>
            </w:r>
            <w:r w:rsidR="00AB5219">
              <w:rPr>
                <w:color w:val="auto"/>
                <w:sz w:val="20"/>
                <w:szCs w:val="20"/>
                <w:lang w:val="en-US"/>
              </w:rPr>
              <w:t>(s)</w:t>
            </w:r>
            <w:r w:rsidRPr="00A36FF0">
              <w:rPr>
                <w:color w:val="auto"/>
                <w:sz w:val="20"/>
                <w:szCs w:val="20"/>
                <w:lang w:val="en-US"/>
              </w:rPr>
              <w:t>. If requested by the Contracting Authority during contract execution, the Supplier shall provide justification for the application of these methods</w:t>
            </w:r>
            <w:r w:rsidRPr="008C0146">
              <w:rPr>
                <w:color w:val="auto"/>
                <w:sz w:val="20"/>
                <w:szCs w:val="20"/>
              </w:rPr>
              <w:t>.</w:t>
            </w:r>
          </w:p>
        </w:tc>
      </w:tr>
      <w:tr w:rsidR="00A65EC4" w:rsidRPr="00217E38" w14:paraId="427A5041" w14:textId="77777777" w:rsidTr="72A79BFD">
        <w:trPr>
          <w:trHeight w:val="98"/>
        </w:trPr>
        <w:tc>
          <w:tcPr>
            <w:tcW w:w="4860" w:type="dxa"/>
          </w:tcPr>
          <w:p w14:paraId="20FB21F5" w14:textId="7C82676C" w:rsidR="00A65EC4" w:rsidRPr="00217E38" w:rsidRDefault="00A65EC4" w:rsidP="007D3980">
            <w:pPr>
              <w:pStyle w:val="ListParagraph"/>
              <w:numPr>
                <w:ilvl w:val="0"/>
                <w:numId w:val="6"/>
              </w:numPr>
              <w:tabs>
                <w:tab w:val="left" w:pos="252"/>
              </w:tabs>
              <w:spacing w:line="240" w:lineRule="auto"/>
              <w:ind w:left="-14" w:firstLine="0"/>
              <w:jc w:val="both"/>
              <w:rPr>
                <w:color w:val="auto"/>
                <w:sz w:val="20"/>
                <w:szCs w:val="20"/>
              </w:rPr>
            </w:pPr>
            <w:r w:rsidRPr="00217E38">
              <w:rPr>
                <w:color w:val="auto"/>
                <w:sz w:val="20"/>
                <w:szCs w:val="20"/>
              </w:rPr>
              <w:t xml:space="preserve">Paskutinį Modelio (-ių) validavimą Tiekėjas turi būti atlikęs ne seniau kaip prieš 12 mėnesių iki pasiūlymo pateikimo dienos. </w:t>
            </w:r>
          </w:p>
        </w:tc>
        <w:tc>
          <w:tcPr>
            <w:tcW w:w="4770" w:type="dxa"/>
          </w:tcPr>
          <w:p w14:paraId="5D5289B8" w14:textId="7BD19333" w:rsidR="00A65EC4" w:rsidRPr="00A40AFC" w:rsidRDefault="00AC2793" w:rsidP="00A40AFC">
            <w:pPr>
              <w:pStyle w:val="ListParagraph"/>
              <w:numPr>
                <w:ilvl w:val="0"/>
                <w:numId w:val="32"/>
              </w:numPr>
              <w:tabs>
                <w:tab w:val="left" w:pos="256"/>
                <w:tab w:val="left" w:pos="6096"/>
              </w:tabs>
              <w:spacing w:line="240" w:lineRule="auto"/>
              <w:ind w:left="-14" w:firstLine="0"/>
              <w:jc w:val="both"/>
              <w:rPr>
                <w:rFonts w:eastAsia="Calibri"/>
                <w:color w:val="auto"/>
                <w:sz w:val="20"/>
                <w:szCs w:val="20"/>
                <w:lang w:val="en-US"/>
              </w:rPr>
            </w:pPr>
            <w:r w:rsidRPr="00496F64">
              <w:rPr>
                <w:rFonts w:eastAsia="Calibri"/>
                <w:color w:val="auto"/>
                <w:sz w:val="20"/>
                <w:szCs w:val="20"/>
                <w:lang w:val="en-US"/>
              </w:rPr>
              <w:t>The most recent validation of the Model(s) must have been conducted no earlier than 12 months prior to the proposal submission date.</w:t>
            </w:r>
          </w:p>
        </w:tc>
      </w:tr>
      <w:tr w:rsidR="00A65EC4" w:rsidRPr="00217E38" w14:paraId="2169882C" w14:textId="77777777" w:rsidTr="72A79BFD">
        <w:trPr>
          <w:trHeight w:val="98"/>
        </w:trPr>
        <w:tc>
          <w:tcPr>
            <w:tcW w:w="4860" w:type="dxa"/>
          </w:tcPr>
          <w:p w14:paraId="4E4D3D92" w14:textId="4719D00E" w:rsidR="00A65EC4" w:rsidRPr="00217E38" w:rsidRDefault="00A65EC4" w:rsidP="007D3980">
            <w:pPr>
              <w:pStyle w:val="ListParagraph"/>
              <w:numPr>
                <w:ilvl w:val="0"/>
                <w:numId w:val="6"/>
              </w:numPr>
              <w:tabs>
                <w:tab w:val="left" w:pos="252"/>
              </w:tabs>
              <w:spacing w:line="240" w:lineRule="auto"/>
              <w:ind w:left="0" w:firstLine="0"/>
              <w:jc w:val="both"/>
              <w:rPr>
                <w:color w:val="auto"/>
                <w:sz w:val="20"/>
                <w:szCs w:val="20"/>
              </w:rPr>
            </w:pPr>
            <w:r w:rsidRPr="00217E38">
              <w:rPr>
                <w:color w:val="auto"/>
                <w:sz w:val="20"/>
                <w:szCs w:val="20"/>
              </w:rPr>
              <w:t>Nepriklausomą Modelio (-</w:t>
            </w:r>
            <w:r w:rsidRPr="00217E38">
              <w:rPr>
                <w:color w:val="auto"/>
                <w:sz w:val="20"/>
                <w:szCs w:val="20"/>
                <w:lang w:val="en-US"/>
              </w:rPr>
              <w:t>i</w:t>
            </w:r>
            <w:r w:rsidRPr="00217E38">
              <w:rPr>
                <w:color w:val="auto"/>
                <w:sz w:val="20"/>
                <w:szCs w:val="20"/>
              </w:rPr>
              <w:t>ų) validavimą Tiekėjas turi atlikti ne rečiau kaip kas 12 mėn.</w:t>
            </w:r>
          </w:p>
        </w:tc>
        <w:tc>
          <w:tcPr>
            <w:tcW w:w="4770" w:type="dxa"/>
          </w:tcPr>
          <w:p w14:paraId="043FDF63" w14:textId="6455AA72" w:rsidR="00A65EC4" w:rsidRPr="00496F64" w:rsidRDefault="004D4025" w:rsidP="00496F64">
            <w:pPr>
              <w:pStyle w:val="ListParagraph"/>
              <w:numPr>
                <w:ilvl w:val="0"/>
                <w:numId w:val="32"/>
              </w:numPr>
              <w:tabs>
                <w:tab w:val="left" w:pos="256"/>
                <w:tab w:val="left" w:pos="6096"/>
              </w:tabs>
              <w:spacing w:line="240" w:lineRule="auto"/>
              <w:ind w:left="-14" w:firstLine="0"/>
              <w:jc w:val="both"/>
              <w:rPr>
                <w:color w:val="auto"/>
                <w:lang w:val="en-US"/>
              </w:rPr>
            </w:pPr>
            <w:r w:rsidRPr="00496F64">
              <w:rPr>
                <w:rFonts w:eastAsia="Calibri"/>
                <w:color w:val="auto"/>
                <w:sz w:val="20"/>
                <w:szCs w:val="20"/>
                <w:lang w:val="en-US"/>
              </w:rPr>
              <w:t>Independent validation of the Model(s) must be performed by the Supplier at least once every 12 months.</w:t>
            </w:r>
          </w:p>
        </w:tc>
      </w:tr>
      <w:tr w:rsidR="00A65EC4" w:rsidRPr="00217E38" w14:paraId="250D2C2D" w14:textId="77777777" w:rsidTr="003917F2">
        <w:trPr>
          <w:trHeight w:val="1423"/>
        </w:trPr>
        <w:tc>
          <w:tcPr>
            <w:tcW w:w="4860" w:type="dxa"/>
          </w:tcPr>
          <w:p w14:paraId="1437B471" w14:textId="504F34BF" w:rsidR="00A65EC4" w:rsidRPr="00217E38" w:rsidRDefault="00A65EC4" w:rsidP="007D3980">
            <w:pPr>
              <w:pStyle w:val="ListParagraph"/>
              <w:numPr>
                <w:ilvl w:val="0"/>
                <w:numId w:val="6"/>
              </w:numPr>
              <w:tabs>
                <w:tab w:val="left" w:pos="312"/>
              </w:tabs>
              <w:spacing w:line="240" w:lineRule="auto"/>
              <w:ind w:left="0" w:firstLine="0"/>
              <w:jc w:val="both"/>
              <w:rPr>
                <w:color w:val="auto"/>
                <w:sz w:val="20"/>
                <w:szCs w:val="20"/>
              </w:rPr>
            </w:pPr>
            <w:bookmarkStart w:id="3" w:name="_Hlk202971672"/>
            <w:r w:rsidRPr="00217E38">
              <w:rPr>
                <w:color w:val="auto"/>
                <w:sz w:val="20"/>
                <w:szCs w:val="20"/>
              </w:rPr>
              <w:t>Tiekėjo naudojamas nemokumo tikimybės apibrėžimas turi atitikti  tarptautiniu mastu nustatytus Bazelio</w:t>
            </w:r>
            <w:r w:rsidR="0076209E">
              <w:rPr>
                <w:color w:val="auto"/>
                <w:sz w:val="20"/>
                <w:szCs w:val="20"/>
              </w:rPr>
              <w:t xml:space="preserve"> </w:t>
            </w:r>
            <w:r w:rsidRPr="00217E38">
              <w:rPr>
                <w:color w:val="auto"/>
                <w:sz w:val="20"/>
                <w:szCs w:val="20"/>
              </w:rPr>
              <w:t>sistemos reikalavimus. Tiekėjas turi informuoti Perkančiąją organizaciją, jeigu keičia nemokumo tikimybės apibrėžimą arba taisykles, kada ūkio subjektas laikomas nemokiu.</w:t>
            </w:r>
            <w:bookmarkEnd w:id="3"/>
          </w:p>
        </w:tc>
        <w:tc>
          <w:tcPr>
            <w:tcW w:w="4770" w:type="dxa"/>
          </w:tcPr>
          <w:p w14:paraId="3811FC69" w14:textId="56B24342" w:rsidR="004D4025" w:rsidRPr="008177F5" w:rsidRDefault="00A65EC4" w:rsidP="00457DD5">
            <w:pPr>
              <w:pStyle w:val="ListParagraph"/>
              <w:numPr>
                <w:ilvl w:val="0"/>
                <w:numId w:val="32"/>
              </w:numPr>
              <w:tabs>
                <w:tab w:val="left" w:pos="256"/>
              </w:tabs>
              <w:spacing w:line="240" w:lineRule="auto"/>
              <w:ind w:left="0" w:firstLine="0"/>
              <w:jc w:val="both"/>
              <w:rPr>
                <w:color w:val="auto"/>
                <w:sz w:val="20"/>
                <w:szCs w:val="20"/>
                <w:lang w:val="en-US"/>
              </w:rPr>
            </w:pPr>
            <w:r w:rsidRPr="008177F5">
              <w:rPr>
                <w:color w:val="auto"/>
                <w:sz w:val="20"/>
                <w:szCs w:val="20"/>
                <w:lang w:val="en-US"/>
              </w:rPr>
              <w:t xml:space="preserve">The definition of probability of </w:t>
            </w:r>
            <w:r w:rsidR="00005DFA" w:rsidRPr="008177F5">
              <w:rPr>
                <w:color w:val="auto"/>
                <w:sz w:val="20"/>
                <w:szCs w:val="20"/>
                <w:lang w:val="en-US"/>
              </w:rPr>
              <w:t>default</w:t>
            </w:r>
            <w:r w:rsidRPr="008177F5">
              <w:rPr>
                <w:color w:val="auto"/>
                <w:sz w:val="20"/>
                <w:szCs w:val="20"/>
                <w:lang w:val="en-US"/>
              </w:rPr>
              <w:t xml:space="preserve"> used by the </w:t>
            </w:r>
            <w:r w:rsidR="00BF1840" w:rsidRPr="008177F5">
              <w:rPr>
                <w:color w:val="auto"/>
                <w:sz w:val="20"/>
                <w:szCs w:val="20"/>
                <w:lang w:val="en-US"/>
              </w:rPr>
              <w:t>S</w:t>
            </w:r>
            <w:r w:rsidRPr="008177F5">
              <w:rPr>
                <w:color w:val="auto"/>
                <w:sz w:val="20"/>
                <w:szCs w:val="20"/>
                <w:lang w:val="en-US"/>
              </w:rPr>
              <w:t xml:space="preserve">upplier must be in line with the internationally agreed Basel </w:t>
            </w:r>
            <w:r w:rsidR="00BF1840" w:rsidRPr="008177F5">
              <w:rPr>
                <w:color w:val="auto"/>
                <w:sz w:val="20"/>
                <w:szCs w:val="20"/>
                <w:lang w:val="en-US"/>
              </w:rPr>
              <w:t>F</w:t>
            </w:r>
            <w:r w:rsidRPr="008177F5">
              <w:rPr>
                <w:color w:val="auto"/>
                <w:sz w:val="20"/>
                <w:szCs w:val="20"/>
                <w:lang w:val="en-US"/>
              </w:rPr>
              <w:t>ramework</w:t>
            </w:r>
            <w:r w:rsidR="00BF1840" w:rsidRPr="008177F5">
              <w:rPr>
                <w:color w:val="auto"/>
                <w:sz w:val="20"/>
                <w:szCs w:val="20"/>
                <w:lang w:val="en-US"/>
              </w:rPr>
              <w:t xml:space="preserve"> requirements</w:t>
            </w:r>
            <w:r w:rsidRPr="008177F5">
              <w:rPr>
                <w:color w:val="auto"/>
                <w:sz w:val="20"/>
                <w:szCs w:val="20"/>
                <w:lang w:val="en-US"/>
              </w:rPr>
              <w:t>.</w:t>
            </w:r>
            <w:r w:rsidR="00C8700E">
              <w:rPr>
                <w:color w:val="auto"/>
                <w:sz w:val="20"/>
                <w:szCs w:val="20"/>
                <w:lang w:val="en-US"/>
              </w:rPr>
              <w:t xml:space="preserve"> </w:t>
            </w:r>
            <w:r w:rsidRPr="008177F5">
              <w:rPr>
                <w:color w:val="auto"/>
                <w:sz w:val="20"/>
                <w:szCs w:val="20"/>
                <w:lang w:val="en-US"/>
              </w:rPr>
              <w:t xml:space="preserve">The Supplier </w:t>
            </w:r>
            <w:r w:rsidR="00996096" w:rsidRPr="008177F5">
              <w:rPr>
                <w:color w:val="auto"/>
                <w:sz w:val="20"/>
                <w:szCs w:val="20"/>
                <w:lang w:val="en-US"/>
              </w:rPr>
              <w:t>must</w:t>
            </w:r>
            <w:r w:rsidRPr="008177F5">
              <w:rPr>
                <w:color w:val="auto"/>
                <w:sz w:val="20"/>
                <w:szCs w:val="20"/>
                <w:lang w:val="en-US"/>
              </w:rPr>
              <w:t xml:space="preserve"> </w:t>
            </w:r>
            <w:r w:rsidR="00996096" w:rsidRPr="008177F5">
              <w:rPr>
                <w:color w:val="auto"/>
                <w:sz w:val="20"/>
                <w:szCs w:val="20"/>
                <w:lang w:val="en-US"/>
              </w:rPr>
              <w:t>notify</w:t>
            </w:r>
            <w:r w:rsidRPr="008177F5">
              <w:rPr>
                <w:color w:val="auto"/>
                <w:sz w:val="20"/>
                <w:szCs w:val="20"/>
                <w:lang w:val="en-US"/>
              </w:rPr>
              <w:t xml:space="preserve"> the Contracting Authority </w:t>
            </w:r>
            <w:r w:rsidR="00DB3668" w:rsidRPr="008177F5">
              <w:rPr>
                <w:color w:val="auto"/>
                <w:sz w:val="20"/>
                <w:szCs w:val="20"/>
                <w:lang w:val="en-US"/>
              </w:rPr>
              <w:t xml:space="preserve">if </w:t>
            </w:r>
            <w:r w:rsidR="00DB3668" w:rsidRPr="008177F5">
              <w:rPr>
                <w:rFonts w:eastAsia="Calibri"/>
                <w:color w:val="auto"/>
                <w:sz w:val="20"/>
                <w:szCs w:val="20"/>
                <w:lang w:val="en-US"/>
              </w:rPr>
              <w:t xml:space="preserve">the definition of </w:t>
            </w:r>
            <w:r w:rsidR="00400A1E" w:rsidRPr="008177F5">
              <w:rPr>
                <w:rFonts w:eastAsia="Calibri"/>
                <w:color w:val="auto"/>
                <w:sz w:val="20"/>
                <w:szCs w:val="20"/>
                <w:lang w:val="en-US"/>
              </w:rPr>
              <w:t xml:space="preserve">probability of </w:t>
            </w:r>
            <w:r w:rsidR="00DB3668" w:rsidRPr="008177F5">
              <w:rPr>
                <w:rFonts w:eastAsia="Calibri"/>
                <w:color w:val="auto"/>
                <w:sz w:val="20"/>
                <w:szCs w:val="20"/>
                <w:lang w:val="en-US"/>
              </w:rPr>
              <w:t>default or the criteria under which an entity is classified as defaulted are changed</w:t>
            </w:r>
            <w:r w:rsidR="007736E1">
              <w:rPr>
                <w:rFonts w:eastAsia="Calibri"/>
                <w:color w:val="auto"/>
                <w:sz w:val="20"/>
                <w:szCs w:val="20"/>
                <w:lang w:val="en-US"/>
              </w:rPr>
              <w:t>.</w:t>
            </w:r>
          </w:p>
        </w:tc>
      </w:tr>
    </w:tbl>
    <w:p w14:paraId="2CC722E7" w14:textId="77777777" w:rsidR="00156CD3" w:rsidRPr="00A40AFC" w:rsidRDefault="00156CD3" w:rsidP="00A40AFC">
      <w:pPr>
        <w:rPr>
          <w:color w:val="auto"/>
          <w:sz w:val="20"/>
          <w:szCs w:val="20"/>
          <w:highlight w:val="yellow"/>
        </w:rPr>
      </w:pPr>
    </w:p>
    <w:sectPr w:rsidR="00156CD3" w:rsidRPr="00A40AFC" w:rsidSect="00836A04">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6BC97" w14:textId="77777777" w:rsidR="002F5472" w:rsidRDefault="002F5472" w:rsidP="00444D31">
      <w:pPr>
        <w:spacing w:line="240" w:lineRule="auto"/>
      </w:pPr>
      <w:r>
        <w:separator/>
      </w:r>
    </w:p>
  </w:endnote>
  <w:endnote w:type="continuationSeparator" w:id="0">
    <w:p w14:paraId="13B26825" w14:textId="77777777" w:rsidR="002F5472" w:rsidRDefault="002F5472" w:rsidP="00444D31">
      <w:pPr>
        <w:spacing w:line="240" w:lineRule="auto"/>
      </w:pPr>
      <w:r>
        <w:continuationSeparator/>
      </w:r>
    </w:p>
  </w:endnote>
  <w:endnote w:type="continuationNotice" w:id="1">
    <w:p w14:paraId="6C5BD17B" w14:textId="77777777" w:rsidR="002F5472" w:rsidRDefault="002F547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778E7" w14:textId="77777777" w:rsidR="002F5472" w:rsidRDefault="002F5472" w:rsidP="00444D31">
      <w:pPr>
        <w:spacing w:line="240" w:lineRule="auto"/>
      </w:pPr>
      <w:r>
        <w:separator/>
      </w:r>
    </w:p>
  </w:footnote>
  <w:footnote w:type="continuationSeparator" w:id="0">
    <w:p w14:paraId="72151903" w14:textId="77777777" w:rsidR="002F5472" w:rsidRDefault="002F5472" w:rsidP="00444D31">
      <w:pPr>
        <w:spacing w:line="240" w:lineRule="auto"/>
      </w:pPr>
      <w:r>
        <w:continuationSeparator/>
      </w:r>
    </w:p>
  </w:footnote>
  <w:footnote w:type="continuationNotice" w:id="1">
    <w:p w14:paraId="3AD619C9" w14:textId="77777777" w:rsidR="002F5472" w:rsidRDefault="002F5472">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E665E"/>
    <w:multiLevelType w:val="hybridMultilevel"/>
    <w:tmpl w:val="A91E973A"/>
    <w:lvl w:ilvl="0" w:tplc="DF3C9F0A">
      <w:start w:val="2"/>
      <w:numFmt w:val="lowerLetter"/>
      <w:lvlText w:val="%1."/>
      <w:lvlJc w:val="left"/>
      <w:pPr>
        <w:ind w:left="342" w:hanging="360"/>
      </w:pPr>
      <w:rPr>
        <w:rFonts w:hint="default"/>
        <w:color w:val="auto"/>
      </w:rPr>
    </w:lvl>
    <w:lvl w:ilvl="1" w:tplc="04270019" w:tentative="1">
      <w:start w:val="1"/>
      <w:numFmt w:val="lowerLetter"/>
      <w:lvlText w:val="%2."/>
      <w:lvlJc w:val="left"/>
      <w:pPr>
        <w:ind w:left="1062" w:hanging="360"/>
      </w:pPr>
    </w:lvl>
    <w:lvl w:ilvl="2" w:tplc="0427001B" w:tentative="1">
      <w:start w:val="1"/>
      <w:numFmt w:val="lowerRoman"/>
      <w:lvlText w:val="%3."/>
      <w:lvlJc w:val="right"/>
      <w:pPr>
        <w:ind w:left="1782" w:hanging="180"/>
      </w:pPr>
    </w:lvl>
    <w:lvl w:ilvl="3" w:tplc="0427000F" w:tentative="1">
      <w:start w:val="1"/>
      <w:numFmt w:val="decimal"/>
      <w:lvlText w:val="%4."/>
      <w:lvlJc w:val="left"/>
      <w:pPr>
        <w:ind w:left="2502" w:hanging="360"/>
      </w:pPr>
    </w:lvl>
    <w:lvl w:ilvl="4" w:tplc="04270019" w:tentative="1">
      <w:start w:val="1"/>
      <w:numFmt w:val="lowerLetter"/>
      <w:lvlText w:val="%5."/>
      <w:lvlJc w:val="left"/>
      <w:pPr>
        <w:ind w:left="3222" w:hanging="360"/>
      </w:pPr>
    </w:lvl>
    <w:lvl w:ilvl="5" w:tplc="0427001B" w:tentative="1">
      <w:start w:val="1"/>
      <w:numFmt w:val="lowerRoman"/>
      <w:lvlText w:val="%6."/>
      <w:lvlJc w:val="right"/>
      <w:pPr>
        <w:ind w:left="3942" w:hanging="180"/>
      </w:pPr>
    </w:lvl>
    <w:lvl w:ilvl="6" w:tplc="0427000F" w:tentative="1">
      <w:start w:val="1"/>
      <w:numFmt w:val="decimal"/>
      <w:lvlText w:val="%7."/>
      <w:lvlJc w:val="left"/>
      <w:pPr>
        <w:ind w:left="4662" w:hanging="360"/>
      </w:pPr>
    </w:lvl>
    <w:lvl w:ilvl="7" w:tplc="04270019" w:tentative="1">
      <w:start w:val="1"/>
      <w:numFmt w:val="lowerLetter"/>
      <w:lvlText w:val="%8."/>
      <w:lvlJc w:val="left"/>
      <w:pPr>
        <w:ind w:left="5382" w:hanging="360"/>
      </w:pPr>
    </w:lvl>
    <w:lvl w:ilvl="8" w:tplc="0427001B" w:tentative="1">
      <w:start w:val="1"/>
      <w:numFmt w:val="lowerRoman"/>
      <w:lvlText w:val="%9."/>
      <w:lvlJc w:val="right"/>
      <w:pPr>
        <w:ind w:left="6102" w:hanging="180"/>
      </w:pPr>
    </w:lvl>
  </w:abstractNum>
  <w:abstractNum w:abstractNumId="1" w15:restartNumberingAfterBreak="0">
    <w:nsid w:val="042072CD"/>
    <w:multiLevelType w:val="hybridMultilevel"/>
    <w:tmpl w:val="C2A603DE"/>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66388E"/>
    <w:multiLevelType w:val="hybridMultilevel"/>
    <w:tmpl w:val="BFACB082"/>
    <w:lvl w:ilvl="0" w:tplc="04270019">
      <w:start w:val="1"/>
      <w:numFmt w:val="lowerLetter"/>
      <w:lvlText w:val="%1."/>
      <w:lvlJc w:val="left"/>
      <w:pPr>
        <w:ind w:left="702" w:hanging="360"/>
      </w:pPr>
      <w:rPr>
        <w:rFonts w:hint="default"/>
      </w:rPr>
    </w:lvl>
    <w:lvl w:ilvl="1" w:tplc="FFFFFFFF" w:tentative="1">
      <w:start w:val="1"/>
      <w:numFmt w:val="bullet"/>
      <w:lvlText w:val="o"/>
      <w:lvlJc w:val="left"/>
      <w:pPr>
        <w:ind w:left="1422" w:hanging="360"/>
      </w:pPr>
      <w:rPr>
        <w:rFonts w:ascii="Courier New" w:hAnsi="Courier New" w:cs="Courier New" w:hint="default"/>
      </w:rPr>
    </w:lvl>
    <w:lvl w:ilvl="2" w:tplc="FFFFFFFF" w:tentative="1">
      <w:start w:val="1"/>
      <w:numFmt w:val="bullet"/>
      <w:lvlText w:val=""/>
      <w:lvlJc w:val="left"/>
      <w:pPr>
        <w:ind w:left="2142" w:hanging="360"/>
      </w:pPr>
      <w:rPr>
        <w:rFonts w:ascii="Wingdings" w:hAnsi="Wingdings" w:hint="default"/>
      </w:rPr>
    </w:lvl>
    <w:lvl w:ilvl="3" w:tplc="FFFFFFFF" w:tentative="1">
      <w:start w:val="1"/>
      <w:numFmt w:val="bullet"/>
      <w:lvlText w:val=""/>
      <w:lvlJc w:val="left"/>
      <w:pPr>
        <w:ind w:left="2862" w:hanging="360"/>
      </w:pPr>
      <w:rPr>
        <w:rFonts w:ascii="Symbol" w:hAnsi="Symbol" w:hint="default"/>
      </w:rPr>
    </w:lvl>
    <w:lvl w:ilvl="4" w:tplc="FFFFFFFF" w:tentative="1">
      <w:start w:val="1"/>
      <w:numFmt w:val="bullet"/>
      <w:lvlText w:val="o"/>
      <w:lvlJc w:val="left"/>
      <w:pPr>
        <w:ind w:left="3582" w:hanging="360"/>
      </w:pPr>
      <w:rPr>
        <w:rFonts w:ascii="Courier New" w:hAnsi="Courier New" w:cs="Courier New" w:hint="default"/>
      </w:rPr>
    </w:lvl>
    <w:lvl w:ilvl="5" w:tplc="FFFFFFFF" w:tentative="1">
      <w:start w:val="1"/>
      <w:numFmt w:val="bullet"/>
      <w:lvlText w:val=""/>
      <w:lvlJc w:val="left"/>
      <w:pPr>
        <w:ind w:left="4302" w:hanging="360"/>
      </w:pPr>
      <w:rPr>
        <w:rFonts w:ascii="Wingdings" w:hAnsi="Wingdings" w:hint="default"/>
      </w:rPr>
    </w:lvl>
    <w:lvl w:ilvl="6" w:tplc="FFFFFFFF" w:tentative="1">
      <w:start w:val="1"/>
      <w:numFmt w:val="bullet"/>
      <w:lvlText w:val=""/>
      <w:lvlJc w:val="left"/>
      <w:pPr>
        <w:ind w:left="5022" w:hanging="360"/>
      </w:pPr>
      <w:rPr>
        <w:rFonts w:ascii="Symbol" w:hAnsi="Symbol" w:hint="default"/>
      </w:rPr>
    </w:lvl>
    <w:lvl w:ilvl="7" w:tplc="FFFFFFFF" w:tentative="1">
      <w:start w:val="1"/>
      <w:numFmt w:val="bullet"/>
      <w:lvlText w:val="o"/>
      <w:lvlJc w:val="left"/>
      <w:pPr>
        <w:ind w:left="5742" w:hanging="360"/>
      </w:pPr>
      <w:rPr>
        <w:rFonts w:ascii="Courier New" w:hAnsi="Courier New" w:cs="Courier New" w:hint="default"/>
      </w:rPr>
    </w:lvl>
    <w:lvl w:ilvl="8" w:tplc="FFFFFFFF" w:tentative="1">
      <w:start w:val="1"/>
      <w:numFmt w:val="bullet"/>
      <w:lvlText w:val=""/>
      <w:lvlJc w:val="left"/>
      <w:pPr>
        <w:ind w:left="6462" w:hanging="360"/>
      </w:pPr>
      <w:rPr>
        <w:rFonts w:ascii="Wingdings" w:hAnsi="Wingdings" w:hint="default"/>
      </w:rPr>
    </w:lvl>
  </w:abstractNum>
  <w:abstractNum w:abstractNumId="3" w15:restartNumberingAfterBreak="0">
    <w:nsid w:val="0FD5035C"/>
    <w:multiLevelType w:val="hybridMultilevel"/>
    <w:tmpl w:val="0CA0B4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09968FE"/>
    <w:multiLevelType w:val="hybridMultilevel"/>
    <w:tmpl w:val="39CA58B2"/>
    <w:lvl w:ilvl="0" w:tplc="DF3C9F0A">
      <w:start w:val="2"/>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660295"/>
    <w:multiLevelType w:val="hybridMultilevel"/>
    <w:tmpl w:val="860AACEC"/>
    <w:lvl w:ilvl="0" w:tplc="89B2E118">
      <w:start w:val="1"/>
      <w:numFmt w:val="decimal"/>
      <w:lvlText w:val="%1."/>
      <w:lvlJc w:val="left"/>
      <w:pPr>
        <w:ind w:left="900" w:hanging="360"/>
      </w:pPr>
      <w:rPr>
        <w:rFonts w:hint="default"/>
        <w:sz w:val="20"/>
        <w:szCs w:val="20"/>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15173736"/>
    <w:multiLevelType w:val="hybridMultilevel"/>
    <w:tmpl w:val="F5FC6FA4"/>
    <w:lvl w:ilvl="0" w:tplc="65B68888">
      <w:start w:val="1"/>
      <w:numFmt w:val="decimal"/>
      <w:lvlText w:val="%1."/>
      <w:lvlJc w:val="left"/>
      <w:pPr>
        <w:ind w:left="342" w:hanging="360"/>
      </w:pPr>
      <w:rPr>
        <w:rFonts w:hint="default"/>
        <w:color w:val="auto"/>
        <w:sz w:val="20"/>
        <w:szCs w:val="20"/>
      </w:rPr>
    </w:lvl>
    <w:lvl w:ilvl="1" w:tplc="04270019" w:tentative="1">
      <w:start w:val="1"/>
      <w:numFmt w:val="lowerLetter"/>
      <w:lvlText w:val="%2."/>
      <w:lvlJc w:val="left"/>
      <w:pPr>
        <w:ind w:left="1062" w:hanging="360"/>
      </w:pPr>
    </w:lvl>
    <w:lvl w:ilvl="2" w:tplc="0427001B" w:tentative="1">
      <w:start w:val="1"/>
      <w:numFmt w:val="lowerRoman"/>
      <w:lvlText w:val="%3."/>
      <w:lvlJc w:val="right"/>
      <w:pPr>
        <w:ind w:left="1782" w:hanging="180"/>
      </w:pPr>
    </w:lvl>
    <w:lvl w:ilvl="3" w:tplc="0427000F" w:tentative="1">
      <w:start w:val="1"/>
      <w:numFmt w:val="decimal"/>
      <w:lvlText w:val="%4."/>
      <w:lvlJc w:val="left"/>
      <w:pPr>
        <w:ind w:left="2502" w:hanging="360"/>
      </w:pPr>
    </w:lvl>
    <w:lvl w:ilvl="4" w:tplc="04270019" w:tentative="1">
      <w:start w:val="1"/>
      <w:numFmt w:val="lowerLetter"/>
      <w:lvlText w:val="%5."/>
      <w:lvlJc w:val="left"/>
      <w:pPr>
        <w:ind w:left="3222" w:hanging="360"/>
      </w:pPr>
    </w:lvl>
    <w:lvl w:ilvl="5" w:tplc="0427001B" w:tentative="1">
      <w:start w:val="1"/>
      <w:numFmt w:val="lowerRoman"/>
      <w:lvlText w:val="%6."/>
      <w:lvlJc w:val="right"/>
      <w:pPr>
        <w:ind w:left="3942" w:hanging="180"/>
      </w:pPr>
    </w:lvl>
    <w:lvl w:ilvl="6" w:tplc="0427000F" w:tentative="1">
      <w:start w:val="1"/>
      <w:numFmt w:val="decimal"/>
      <w:lvlText w:val="%7."/>
      <w:lvlJc w:val="left"/>
      <w:pPr>
        <w:ind w:left="4662" w:hanging="360"/>
      </w:pPr>
    </w:lvl>
    <w:lvl w:ilvl="7" w:tplc="04270019" w:tentative="1">
      <w:start w:val="1"/>
      <w:numFmt w:val="lowerLetter"/>
      <w:lvlText w:val="%8."/>
      <w:lvlJc w:val="left"/>
      <w:pPr>
        <w:ind w:left="5382" w:hanging="360"/>
      </w:pPr>
    </w:lvl>
    <w:lvl w:ilvl="8" w:tplc="0427001B" w:tentative="1">
      <w:start w:val="1"/>
      <w:numFmt w:val="lowerRoman"/>
      <w:lvlText w:val="%9."/>
      <w:lvlJc w:val="right"/>
      <w:pPr>
        <w:ind w:left="6102" w:hanging="180"/>
      </w:pPr>
    </w:lvl>
  </w:abstractNum>
  <w:abstractNum w:abstractNumId="7" w15:restartNumberingAfterBreak="0">
    <w:nsid w:val="151E6420"/>
    <w:multiLevelType w:val="hybridMultilevel"/>
    <w:tmpl w:val="922C1720"/>
    <w:lvl w:ilvl="0" w:tplc="8A18420E">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6E31007"/>
    <w:multiLevelType w:val="hybridMultilevel"/>
    <w:tmpl w:val="23EC98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F6D7C"/>
    <w:multiLevelType w:val="hybridMultilevel"/>
    <w:tmpl w:val="14E4CC70"/>
    <w:lvl w:ilvl="0" w:tplc="725C9C1E">
      <w:start w:val="1"/>
      <w:numFmt w:val="decimal"/>
      <w:lvlText w:val="%1."/>
      <w:lvlJc w:val="left"/>
      <w:pPr>
        <w:ind w:left="720" w:hanging="360"/>
      </w:pPr>
      <w:rPr>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1F56D2"/>
    <w:multiLevelType w:val="hybridMultilevel"/>
    <w:tmpl w:val="192647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713AAC"/>
    <w:multiLevelType w:val="hybridMultilevel"/>
    <w:tmpl w:val="520649CE"/>
    <w:lvl w:ilvl="0" w:tplc="DF3C9F0A">
      <w:start w:val="2"/>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7663C1"/>
    <w:multiLevelType w:val="hybridMultilevel"/>
    <w:tmpl w:val="6576F304"/>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CC3B81"/>
    <w:multiLevelType w:val="hybridMultilevel"/>
    <w:tmpl w:val="216CA2D6"/>
    <w:lvl w:ilvl="0" w:tplc="0427000F">
      <w:start w:val="1"/>
      <w:numFmt w:val="decimal"/>
      <w:lvlText w:val="%1."/>
      <w:lvlJc w:val="left"/>
      <w:pPr>
        <w:ind w:left="706" w:hanging="360"/>
      </w:pPr>
    </w:lvl>
    <w:lvl w:ilvl="1" w:tplc="04270019" w:tentative="1">
      <w:start w:val="1"/>
      <w:numFmt w:val="lowerLetter"/>
      <w:lvlText w:val="%2."/>
      <w:lvlJc w:val="left"/>
      <w:pPr>
        <w:ind w:left="1426" w:hanging="360"/>
      </w:pPr>
    </w:lvl>
    <w:lvl w:ilvl="2" w:tplc="0427001B" w:tentative="1">
      <w:start w:val="1"/>
      <w:numFmt w:val="lowerRoman"/>
      <w:lvlText w:val="%3."/>
      <w:lvlJc w:val="right"/>
      <w:pPr>
        <w:ind w:left="2146" w:hanging="180"/>
      </w:pPr>
    </w:lvl>
    <w:lvl w:ilvl="3" w:tplc="0427000F" w:tentative="1">
      <w:start w:val="1"/>
      <w:numFmt w:val="decimal"/>
      <w:lvlText w:val="%4."/>
      <w:lvlJc w:val="left"/>
      <w:pPr>
        <w:ind w:left="2866" w:hanging="360"/>
      </w:pPr>
    </w:lvl>
    <w:lvl w:ilvl="4" w:tplc="04270019" w:tentative="1">
      <w:start w:val="1"/>
      <w:numFmt w:val="lowerLetter"/>
      <w:lvlText w:val="%5."/>
      <w:lvlJc w:val="left"/>
      <w:pPr>
        <w:ind w:left="3586" w:hanging="360"/>
      </w:pPr>
    </w:lvl>
    <w:lvl w:ilvl="5" w:tplc="0427001B" w:tentative="1">
      <w:start w:val="1"/>
      <w:numFmt w:val="lowerRoman"/>
      <w:lvlText w:val="%6."/>
      <w:lvlJc w:val="right"/>
      <w:pPr>
        <w:ind w:left="4306" w:hanging="180"/>
      </w:pPr>
    </w:lvl>
    <w:lvl w:ilvl="6" w:tplc="0427000F" w:tentative="1">
      <w:start w:val="1"/>
      <w:numFmt w:val="decimal"/>
      <w:lvlText w:val="%7."/>
      <w:lvlJc w:val="left"/>
      <w:pPr>
        <w:ind w:left="5026" w:hanging="360"/>
      </w:pPr>
    </w:lvl>
    <w:lvl w:ilvl="7" w:tplc="04270019" w:tentative="1">
      <w:start w:val="1"/>
      <w:numFmt w:val="lowerLetter"/>
      <w:lvlText w:val="%8."/>
      <w:lvlJc w:val="left"/>
      <w:pPr>
        <w:ind w:left="5746" w:hanging="360"/>
      </w:pPr>
    </w:lvl>
    <w:lvl w:ilvl="8" w:tplc="0427001B" w:tentative="1">
      <w:start w:val="1"/>
      <w:numFmt w:val="lowerRoman"/>
      <w:lvlText w:val="%9."/>
      <w:lvlJc w:val="right"/>
      <w:pPr>
        <w:ind w:left="6466" w:hanging="180"/>
      </w:pPr>
    </w:lvl>
  </w:abstractNum>
  <w:abstractNum w:abstractNumId="14" w15:restartNumberingAfterBreak="0">
    <w:nsid w:val="33F576E8"/>
    <w:multiLevelType w:val="hybridMultilevel"/>
    <w:tmpl w:val="ADB8FC7C"/>
    <w:lvl w:ilvl="0" w:tplc="CB9C93C6">
      <w:start w:val="1"/>
      <w:numFmt w:val="lowerLetter"/>
      <w:lvlText w:val="%1."/>
      <w:lvlJc w:val="left"/>
      <w:pPr>
        <w:ind w:left="630" w:hanging="360"/>
      </w:pPr>
      <w:rPr>
        <w:rFonts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50A7A2E"/>
    <w:multiLevelType w:val="hybridMultilevel"/>
    <w:tmpl w:val="D9BCA4E6"/>
    <w:lvl w:ilvl="0" w:tplc="0427001B">
      <w:start w:val="1"/>
      <w:numFmt w:val="lowerRoman"/>
      <w:lvlText w:val="%1."/>
      <w:lvlJc w:val="right"/>
      <w:pPr>
        <w:ind w:left="720" w:hanging="360"/>
      </w:pPr>
    </w:lvl>
    <w:lvl w:ilvl="1" w:tplc="FFFFFFFF">
      <w:start w:val="1"/>
      <w:numFmt w:val="lowerRoman"/>
      <w:lvlText w:val="%2."/>
      <w:lvlJc w:val="left"/>
      <w:pPr>
        <w:ind w:left="1440" w:hanging="360"/>
      </w:pPr>
      <w:rPr>
        <w:rFonts w:ascii="Arial" w:eastAsia="Arial" w:hAnsi="Arial" w:cs="Arial"/>
      </w:rPr>
    </w:lvl>
    <w:lvl w:ilvl="2" w:tplc="FFFFFFFF">
      <w:start w:val="7"/>
      <w:numFmt w:val="bullet"/>
      <w:lvlText w:val="-"/>
      <w:lvlJc w:val="left"/>
      <w:pPr>
        <w:ind w:left="2340" w:hanging="360"/>
      </w:pPr>
      <w:rPr>
        <w:rFonts w:ascii="Arial" w:eastAsia="Arial"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6C26B5C"/>
    <w:multiLevelType w:val="hybridMultilevel"/>
    <w:tmpl w:val="E6D6273A"/>
    <w:lvl w:ilvl="0" w:tplc="5B04FDBC">
      <w:start w:val="1"/>
      <w:numFmt w:val="lowerLetter"/>
      <w:lvlText w:val="%1."/>
      <w:lvlJc w:val="left"/>
      <w:pPr>
        <w:ind w:left="720" w:hanging="360"/>
      </w:pPr>
      <w:rPr>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8234C4A"/>
    <w:multiLevelType w:val="hybridMultilevel"/>
    <w:tmpl w:val="148EDF94"/>
    <w:lvl w:ilvl="0" w:tplc="0427000F">
      <w:start w:val="1"/>
      <w:numFmt w:val="decimal"/>
      <w:lvlText w:val="%1."/>
      <w:lvlJc w:val="left"/>
      <w:pPr>
        <w:ind w:left="706" w:hanging="360"/>
      </w:pPr>
    </w:lvl>
    <w:lvl w:ilvl="1" w:tplc="04270019" w:tentative="1">
      <w:start w:val="1"/>
      <w:numFmt w:val="lowerLetter"/>
      <w:lvlText w:val="%2."/>
      <w:lvlJc w:val="left"/>
      <w:pPr>
        <w:ind w:left="1426" w:hanging="360"/>
      </w:pPr>
    </w:lvl>
    <w:lvl w:ilvl="2" w:tplc="0427001B" w:tentative="1">
      <w:start w:val="1"/>
      <w:numFmt w:val="lowerRoman"/>
      <w:lvlText w:val="%3."/>
      <w:lvlJc w:val="right"/>
      <w:pPr>
        <w:ind w:left="2146" w:hanging="180"/>
      </w:pPr>
    </w:lvl>
    <w:lvl w:ilvl="3" w:tplc="0427000F" w:tentative="1">
      <w:start w:val="1"/>
      <w:numFmt w:val="decimal"/>
      <w:lvlText w:val="%4."/>
      <w:lvlJc w:val="left"/>
      <w:pPr>
        <w:ind w:left="2866" w:hanging="360"/>
      </w:pPr>
    </w:lvl>
    <w:lvl w:ilvl="4" w:tplc="04270019" w:tentative="1">
      <w:start w:val="1"/>
      <w:numFmt w:val="lowerLetter"/>
      <w:lvlText w:val="%5."/>
      <w:lvlJc w:val="left"/>
      <w:pPr>
        <w:ind w:left="3586" w:hanging="360"/>
      </w:pPr>
    </w:lvl>
    <w:lvl w:ilvl="5" w:tplc="0427001B" w:tentative="1">
      <w:start w:val="1"/>
      <w:numFmt w:val="lowerRoman"/>
      <w:lvlText w:val="%6."/>
      <w:lvlJc w:val="right"/>
      <w:pPr>
        <w:ind w:left="4306" w:hanging="180"/>
      </w:pPr>
    </w:lvl>
    <w:lvl w:ilvl="6" w:tplc="0427000F" w:tentative="1">
      <w:start w:val="1"/>
      <w:numFmt w:val="decimal"/>
      <w:lvlText w:val="%7."/>
      <w:lvlJc w:val="left"/>
      <w:pPr>
        <w:ind w:left="5026" w:hanging="360"/>
      </w:pPr>
    </w:lvl>
    <w:lvl w:ilvl="7" w:tplc="04270019" w:tentative="1">
      <w:start w:val="1"/>
      <w:numFmt w:val="lowerLetter"/>
      <w:lvlText w:val="%8."/>
      <w:lvlJc w:val="left"/>
      <w:pPr>
        <w:ind w:left="5746" w:hanging="360"/>
      </w:pPr>
    </w:lvl>
    <w:lvl w:ilvl="8" w:tplc="0427001B" w:tentative="1">
      <w:start w:val="1"/>
      <w:numFmt w:val="lowerRoman"/>
      <w:lvlText w:val="%9."/>
      <w:lvlJc w:val="right"/>
      <w:pPr>
        <w:ind w:left="6466" w:hanging="180"/>
      </w:pPr>
    </w:lvl>
  </w:abstractNum>
  <w:abstractNum w:abstractNumId="18" w15:restartNumberingAfterBreak="0">
    <w:nsid w:val="3EE94233"/>
    <w:multiLevelType w:val="hybridMultilevel"/>
    <w:tmpl w:val="B4047462"/>
    <w:lvl w:ilvl="0" w:tplc="6C88000A">
      <w:start w:val="1"/>
      <w:numFmt w:val="lowerLetter"/>
      <w:lvlText w:val="%1."/>
      <w:lvlJc w:val="left"/>
      <w:pPr>
        <w:ind w:left="144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561F5E"/>
    <w:multiLevelType w:val="hybridMultilevel"/>
    <w:tmpl w:val="2B9EA684"/>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40B0A8E"/>
    <w:multiLevelType w:val="hybridMultilevel"/>
    <w:tmpl w:val="3CCCB668"/>
    <w:lvl w:ilvl="0" w:tplc="581EE2D0">
      <w:start w:val="2"/>
      <w:numFmt w:val="decimal"/>
      <w:lvlText w:val="%1."/>
      <w:lvlJc w:val="left"/>
      <w:pPr>
        <w:ind w:left="342" w:hanging="360"/>
      </w:pPr>
      <w:rPr>
        <w:rFonts w:hint="default"/>
        <w:b w:val="0"/>
        <w:bCs w:val="0"/>
      </w:rPr>
    </w:lvl>
    <w:lvl w:ilvl="1" w:tplc="04270019" w:tentative="1">
      <w:start w:val="1"/>
      <w:numFmt w:val="lowerLetter"/>
      <w:lvlText w:val="%2."/>
      <w:lvlJc w:val="left"/>
      <w:pPr>
        <w:ind w:left="1062" w:hanging="360"/>
      </w:pPr>
    </w:lvl>
    <w:lvl w:ilvl="2" w:tplc="0427001B" w:tentative="1">
      <w:start w:val="1"/>
      <w:numFmt w:val="lowerRoman"/>
      <w:lvlText w:val="%3."/>
      <w:lvlJc w:val="right"/>
      <w:pPr>
        <w:ind w:left="1782" w:hanging="180"/>
      </w:pPr>
    </w:lvl>
    <w:lvl w:ilvl="3" w:tplc="0427000F" w:tentative="1">
      <w:start w:val="1"/>
      <w:numFmt w:val="decimal"/>
      <w:lvlText w:val="%4."/>
      <w:lvlJc w:val="left"/>
      <w:pPr>
        <w:ind w:left="2502" w:hanging="360"/>
      </w:pPr>
    </w:lvl>
    <w:lvl w:ilvl="4" w:tplc="04270019" w:tentative="1">
      <w:start w:val="1"/>
      <w:numFmt w:val="lowerLetter"/>
      <w:lvlText w:val="%5."/>
      <w:lvlJc w:val="left"/>
      <w:pPr>
        <w:ind w:left="3222" w:hanging="360"/>
      </w:pPr>
    </w:lvl>
    <w:lvl w:ilvl="5" w:tplc="0427001B" w:tentative="1">
      <w:start w:val="1"/>
      <w:numFmt w:val="lowerRoman"/>
      <w:lvlText w:val="%6."/>
      <w:lvlJc w:val="right"/>
      <w:pPr>
        <w:ind w:left="3942" w:hanging="180"/>
      </w:pPr>
    </w:lvl>
    <w:lvl w:ilvl="6" w:tplc="0427000F" w:tentative="1">
      <w:start w:val="1"/>
      <w:numFmt w:val="decimal"/>
      <w:lvlText w:val="%7."/>
      <w:lvlJc w:val="left"/>
      <w:pPr>
        <w:ind w:left="4662" w:hanging="360"/>
      </w:pPr>
    </w:lvl>
    <w:lvl w:ilvl="7" w:tplc="04270019" w:tentative="1">
      <w:start w:val="1"/>
      <w:numFmt w:val="lowerLetter"/>
      <w:lvlText w:val="%8."/>
      <w:lvlJc w:val="left"/>
      <w:pPr>
        <w:ind w:left="5382" w:hanging="360"/>
      </w:pPr>
    </w:lvl>
    <w:lvl w:ilvl="8" w:tplc="0427001B" w:tentative="1">
      <w:start w:val="1"/>
      <w:numFmt w:val="lowerRoman"/>
      <w:lvlText w:val="%9."/>
      <w:lvlJc w:val="right"/>
      <w:pPr>
        <w:ind w:left="6102" w:hanging="180"/>
      </w:pPr>
    </w:lvl>
  </w:abstractNum>
  <w:abstractNum w:abstractNumId="21" w15:restartNumberingAfterBreak="0">
    <w:nsid w:val="45051F66"/>
    <w:multiLevelType w:val="hybridMultilevel"/>
    <w:tmpl w:val="894E1156"/>
    <w:lvl w:ilvl="0" w:tplc="0427000F">
      <w:start w:val="1"/>
      <w:numFmt w:val="decimal"/>
      <w:lvlText w:val="%1."/>
      <w:lvlJc w:val="left"/>
      <w:pPr>
        <w:ind w:left="1422" w:hanging="360"/>
      </w:pPr>
    </w:lvl>
    <w:lvl w:ilvl="1" w:tplc="04270019" w:tentative="1">
      <w:start w:val="1"/>
      <w:numFmt w:val="lowerLetter"/>
      <w:lvlText w:val="%2."/>
      <w:lvlJc w:val="left"/>
      <w:pPr>
        <w:ind w:left="2142" w:hanging="360"/>
      </w:pPr>
    </w:lvl>
    <w:lvl w:ilvl="2" w:tplc="0427001B" w:tentative="1">
      <w:start w:val="1"/>
      <w:numFmt w:val="lowerRoman"/>
      <w:lvlText w:val="%3."/>
      <w:lvlJc w:val="right"/>
      <w:pPr>
        <w:ind w:left="2862" w:hanging="180"/>
      </w:pPr>
    </w:lvl>
    <w:lvl w:ilvl="3" w:tplc="0427000F" w:tentative="1">
      <w:start w:val="1"/>
      <w:numFmt w:val="decimal"/>
      <w:lvlText w:val="%4."/>
      <w:lvlJc w:val="left"/>
      <w:pPr>
        <w:ind w:left="3582" w:hanging="360"/>
      </w:pPr>
    </w:lvl>
    <w:lvl w:ilvl="4" w:tplc="04270019" w:tentative="1">
      <w:start w:val="1"/>
      <w:numFmt w:val="lowerLetter"/>
      <w:lvlText w:val="%5."/>
      <w:lvlJc w:val="left"/>
      <w:pPr>
        <w:ind w:left="4302" w:hanging="360"/>
      </w:pPr>
    </w:lvl>
    <w:lvl w:ilvl="5" w:tplc="0427001B" w:tentative="1">
      <w:start w:val="1"/>
      <w:numFmt w:val="lowerRoman"/>
      <w:lvlText w:val="%6."/>
      <w:lvlJc w:val="right"/>
      <w:pPr>
        <w:ind w:left="5022" w:hanging="180"/>
      </w:pPr>
    </w:lvl>
    <w:lvl w:ilvl="6" w:tplc="0427000F" w:tentative="1">
      <w:start w:val="1"/>
      <w:numFmt w:val="decimal"/>
      <w:lvlText w:val="%7."/>
      <w:lvlJc w:val="left"/>
      <w:pPr>
        <w:ind w:left="5742" w:hanging="360"/>
      </w:pPr>
    </w:lvl>
    <w:lvl w:ilvl="7" w:tplc="04270019" w:tentative="1">
      <w:start w:val="1"/>
      <w:numFmt w:val="lowerLetter"/>
      <w:lvlText w:val="%8."/>
      <w:lvlJc w:val="left"/>
      <w:pPr>
        <w:ind w:left="6462" w:hanging="360"/>
      </w:pPr>
    </w:lvl>
    <w:lvl w:ilvl="8" w:tplc="0427001B" w:tentative="1">
      <w:start w:val="1"/>
      <w:numFmt w:val="lowerRoman"/>
      <w:lvlText w:val="%9."/>
      <w:lvlJc w:val="right"/>
      <w:pPr>
        <w:ind w:left="7182" w:hanging="180"/>
      </w:pPr>
    </w:lvl>
  </w:abstractNum>
  <w:abstractNum w:abstractNumId="22" w15:restartNumberingAfterBreak="0">
    <w:nsid w:val="59AE23CA"/>
    <w:multiLevelType w:val="hybridMultilevel"/>
    <w:tmpl w:val="B8F045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B63D3A"/>
    <w:multiLevelType w:val="hybridMultilevel"/>
    <w:tmpl w:val="0F021774"/>
    <w:lvl w:ilvl="0" w:tplc="1A94F604">
      <w:start w:val="1"/>
      <w:numFmt w:val="decimal"/>
      <w:lvlText w:val="%1."/>
      <w:lvlJc w:val="left"/>
      <w:pPr>
        <w:ind w:left="720" w:hanging="360"/>
      </w:pPr>
      <w:rPr>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0B53BB2"/>
    <w:multiLevelType w:val="hybridMultilevel"/>
    <w:tmpl w:val="60144152"/>
    <w:lvl w:ilvl="0" w:tplc="6A9C5EF4">
      <w:start w:val="1"/>
      <w:numFmt w:val="upperRoman"/>
      <w:lvlText w:val="%1."/>
      <w:lvlJc w:val="right"/>
      <w:pPr>
        <w:ind w:left="720" w:hanging="360"/>
      </w:pPr>
      <w:rPr>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22D35CC"/>
    <w:multiLevelType w:val="hybridMultilevel"/>
    <w:tmpl w:val="AC6EAA08"/>
    <w:lvl w:ilvl="0" w:tplc="89608F8E">
      <w:start w:val="1"/>
      <w:numFmt w:val="decimal"/>
      <w:lvlText w:val="%1."/>
      <w:lvlJc w:val="left"/>
      <w:pPr>
        <w:ind w:left="450" w:hanging="360"/>
      </w:pPr>
      <w:rPr>
        <w:b w:val="0"/>
        <w:bCs w:val="0"/>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484760A"/>
    <w:multiLevelType w:val="hybridMultilevel"/>
    <w:tmpl w:val="83086F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6744E64"/>
    <w:multiLevelType w:val="hybridMultilevel"/>
    <w:tmpl w:val="63F8B400"/>
    <w:lvl w:ilvl="0" w:tplc="1278EFFE">
      <w:start w:val="1"/>
      <w:numFmt w:val="decimal"/>
      <w:lvlText w:val="%1."/>
      <w:lvlJc w:val="left"/>
      <w:pPr>
        <w:ind w:left="720" w:hanging="360"/>
      </w:pPr>
      <w:rPr>
        <w:b w:val="0"/>
        <w:bCs w:val="0"/>
      </w:rPr>
    </w:lvl>
    <w:lvl w:ilvl="1" w:tplc="E4E25ABC">
      <w:start w:val="1"/>
      <w:numFmt w:val="lowerRoman"/>
      <w:lvlText w:val="%2."/>
      <w:lvlJc w:val="left"/>
      <w:pPr>
        <w:ind w:left="1440" w:hanging="360"/>
      </w:pPr>
      <w:rPr>
        <w:rFonts w:ascii="Arial" w:eastAsia="Arial" w:hAnsi="Arial" w:cs="Arial"/>
      </w:rPr>
    </w:lvl>
    <w:lvl w:ilvl="2" w:tplc="AF34E84C">
      <w:start w:val="7"/>
      <w:numFmt w:val="bullet"/>
      <w:lvlText w:val="-"/>
      <w:lvlJc w:val="left"/>
      <w:pPr>
        <w:ind w:left="2340" w:hanging="360"/>
      </w:pPr>
      <w:rPr>
        <w:rFonts w:ascii="Arial" w:eastAsia="Arial" w:hAnsi="Arial" w:cs="Arial"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894426D"/>
    <w:multiLevelType w:val="hybridMultilevel"/>
    <w:tmpl w:val="220805D6"/>
    <w:lvl w:ilvl="0" w:tplc="0427001B">
      <w:start w:val="1"/>
      <w:numFmt w:val="lowerRoman"/>
      <w:lvlText w:val="%1."/>
      <w:lvlJc w:val="right"/>
      <w:pPr>
        <w:ind w:left="795" w:hanging="360"/>
      </w:pPr>
    </w:lvl>
    <w:lvl w:ilvl="1" w:tplc="04270019" w:tentative="1">
      <w:start w:val="1"/>
      <w:numFmt w:val="lowerLetter"/>
      <w:lvlText w:val="%2."/>
      <w:lvlJc w:val="left"/>
      <w:pPr>
        <w:ind w:left="1515" w:hanging="360"/>
      </w:pPr>
    </w:lvl>
    <w:lvl w:ilvl="2" w:tplc="0427001B" w:tentative="1">
      <w:start w:val="1"/>
      <w:numFmt w:val="lowerRoman"/>
      <w:lvlText w:val="%3."/>
      <w:lvlJc w:val="right"/>
      <w:pPr>
        <w:ind w:left="2235" w:hanging="180"/>
      </w:pPr>
    </w:lvl>
    <w:lvl w:ilvl="3" w:tplc="0427000F" w:tentative="1">
      <w:start w:val="1"/>
      <w:numFmt w:val="decimal"/>
      <w:lvlText w:val="%4."/>
      <w:lvlJc w:val="left"/>
      <w:pPr>
        <w:ind w:left="2955" w:hanging="360"/>
      </w:pPr>
    </w:lvl>
    <w:lvl w:ilvl="4" w:tplc="04270019" w:tentative="1">
      <w:start w:val="1"/>
      <w:numFmt w:val="lowerLetter"/>
      <w:lvlText w:val="%5."/>
      <w:lvlJc w:val="left"/>
      <w:pPr>
        <w:ind w:left="3675" w:hanging="360"/>
      </w:pPr>
    </w:lvl>
    <w:lvl w:ilvl="5" w:tplc="0427001B" w:tentative="1">
      <w:start w:val="1"/>
      <w:numFmt w:val="lowerRoman"/>
      <w:lvlText w:val="%6."/>
      <w:lvlJc w:val="right"/>
      <w:pPr>
        <w:ind w:left="4395" w:hanging="180"/>
      </w:pPr>
    </w:lvl>
    <w:lvl w:ilvl="6" w:tplc="0427000F" w:tentative="1">
      <w:start w:val="1"/>
      <w:numFmt w:val="decimal"/>
      <w:lvlText w:val="%7."/>
      <w:lvlJc w:val="left"/>
      <w:pPr>
        <w:ind w:left="5115" w:hanging="360"/>
      </w:pPr>
    </w:lvl>
    <w:lvl w:ilvl="7" w:tplc="04270019" w:tentative="1">
      <w:start w:val="1"/>
      <w:numFmt w:val="lowerLetter"/>
      <w:lvlText w:val="%8."/>
      <w:lvlJc w:val="left"/>
      <w:pPr>
        <w:ind w:left="5835" w:hanging="360"/>
      </w:pPr>
    </w:lvl>
    <w:lvl w:ilvl="8" w:tplc="0427001B" w:tentative="1">
      <w:start w:val="1"/>
      <w:numFmt w:val="lowerRoman"/>
      <w:lvlText w:val="%9."/>
      <w:lvlJc w:val="right"/>
      <w:pPr>
        <w:ind w:left="6555" w:hanging="180"/>
      </w:pPr>
    </w:lvl>
  </w:abstractNum>
  <w:abstractNum w:abstractNumId="29" w15:restartNumberingAfterBreak="0">
    <w:nsid w:val="6D595088"/>
    <w:multiLevelType w:val="hybridMultilevel"/>
    <w:tmpl w:val="79C61C16"/>
    <w:lvl w:ilvl="0" w:tplc="AC420830">
      <w:start w:val="1"/>
      <w:numFmt w:val="upperRoman"/>
      <w:lvlText w:val="%1."/>
      <w:lvlJc w:val="left"/>
      <w:pPr>
        <w:ind w:left="702" w:hanging="720"/>
      </w:pPr>
      <w:rPr>
        <w:rFonts w:hint="default"/>
        <w:b/>
        <w:color w:val="auto"/>
      </w:rPr>
    </w:lvl>
    <w:lvl w:ilvl="1" w:tplc="04270019" w:tentative="1">
      <w:start w:val="1"/>
      <w:numFmt w:val="lowerLetter"/>
      <w:lvlText w:val="%2."/>
      <w:lvlJc w:val="left"/>
      <w:pPr>
        <w:ind w:left="1062" w:hanging="360"/>
      </w:pPr>
    </w:lvl>
    <w:lvl w:ilvl="2" w:tplc="0427001B" w:tentative="1">
      <w:start w:val="1"/>
      <w:numFmt w:val="lowerRoman"/>
      <w:lvlText w:val="%3."/>
      <w:lvlJc w:val="right"/>
      <w:pPr>
        <w:ind w:left="1782" w:hanging="180"/>
      </w:pPr>
    </w:lvl>
    <w:lvl w:ilvl="3" w:tplc="0427000F" w:tentative="1">
      <w:start w:val="1"/>
      <w:numFmt w:val="decimal"/>
      <w:lvlText w:val="%4."/>
      <w:lvlJc w:val="left"/>
      <w:pPr>
        <w:ind w:left="2502" w:hanging="360"/>
      </w:pPr>
    </w:lvl>
    <w:lvl w:ilvl="4" w:tplc="04270019" w:tentative="1">
      <w:start w:val="1"/>
      <w:numFmt w:val="lowerLetter"/>
      <w:lvlText w:val="%5."/>
      <w:lvlJc w:val="left"/>
      <w:pPr>
        <w:ind w:left="3222" w:hanging="360"/>
      </w:pPr>
    </w:lvl>
    <w:lvl w:ilvl="5" w:tplc="0427001B" w:tentative="1">
      <w:start w:val="1"/>
      <w:numFmt w:val="lowerRoman"/>
      <w:lvlText w:val="%6."/>
      <w:lvlJc w:val="right"/>
      <w:pPr>
        <w:ind w:left="3942" w:hanging="180"/>
      </w:pPr>
    </w:lvl>
    <w:lvl w:ilvl="6" w:tplc="0427000F" w:tentative="1">
      <w:start w:val="1"/>
      <w:numFmt w:val="decimal"/>
      <w:lvlText w:val="%7."/>
      <w:lvlJc w:val="left"/>
      <w:pPr>
        <w:ind w:left="4662" w:hanging="360"/>
      </w:pPr>
    </w:lvl>
    <w:lvl w:ilvl="7" w:tplc="04270019" w:tentative="1">
      <w:start w:val="1"/>
      <w:numFmt w:val="lowerLetter"/>
      <w:lvlText w:val="%8."/>
      <w:lvlJc w:val="left"/>
      <w:pPr>
        <w:ind w:left="5382" w:hanging="360"/>
      </w:pPr>
    </w:lvl>
    <w:lvl w:ilvl="8" w:tplc="0427001B" w:tentative="1">
      <w:start w:val="1"/>
      <w:numFmt w:val="lowerRoman"/>
      <w:lvlText w:val="%9."/>
      <w:lvlJc w:val="right"/>
      <w:pPr>
        <w:ind w:left="6102" w:hanging="180"/>
      </w:pPr>
    </w:lvl>
  </w:abstractNum>
  <w:abstractNum w:abstractNumId="30" w15:restartNumberingAfterBreak="0">
    <w:nsid w:val="6F0E4B14"/>
    <w:multiLevelType w:val="multilevel"/>
    <w:tmpl w:val="005AB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2B42509"/>
    <w:multiLevelType w:val="hybridMultilevel"/>
    <w:tmpl w:val="666A7E52"/>
    <w:lvl w:ilvl="0" w:tplc="7478BA9E">
      <w:start w:val="1"/>
      <w:numFmt w:val="decimal"/>
      <w:lvlText w:val="%1."/>
      <w:lvlJc w:val="left"/>
      <w:pPr>
        <w:ind w:left="360" w:hanging="360"/>
      </w:pPr>
      <w:rPr>
        <w:rFonts w:hint="default"/>
        <w:b w:val="0"/>
        <w:bCs w:val="0"/>
        <w:sz w:val="20"/>
        <w:szCs w:val="2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74DF70BB"/>
    <w:multiLevelType w:val="hybridMultilevel"/>
    <w:tmpl w:val="08BA0310"/>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7C7616D"/>
    <w:multiLevelType w:val="hybridMultilevel"/>
    <w:tmpl w:val="C78CE24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96D0B68"/>
    <w:multiLevelType w:val="multilevel"/>
    <w:tmpl w:val="3D00847C"/>
    <w:lvl w:ilvl="0">
      <w:start w:val="1"/>
      <w:numFmt w:val="decimal"/>
      <w:pStyle w:val="Heading1"/>
      <w:suff w:val="space"/>
      <w:lvlText w:val="%1."/>
      <w:lvlJc w:val="left"/>
      <w:pPr>
        <w:ind w:left="1152" w:hanging="432"/>
      </w:pPr>
      <w:rPr>
        <w:rFonts w:hint="default"/>
        <w:b/>
        <w:sz w:val="24"/>
        <w:szCs w:val="24"/>
      </w:rPr>
    </w:lvl>
    <w:lvl w:ilvl="1">
      <w:start w:val="1"/>
      <w:numFmt w:val="decimal"/>
      <w:pStyle w:val="Heading2"/>
      <w:suff w:val="space"/>
      <w:lvlText w:val="%1.%2."/>
      <w:lvlJc w:val="left"/>
      <w:pPr>
        <w:ind w:left="131" w:firstLine="720"/>
      </w:pPr>
      <w:rPr>
        <w:rFonts w:hint="default"/>
        <w:b w:val="0"/>
        <w:i w:val="0"/>
      </w:rPr>
    </w:lvl>
    <w:lvl w:ilvl="2">
      <w:start w:val="1"/>
      <w:numFmt w:val="decimal"/>
      <w:pStyle w:val="Heading3"/>
      <w:suff w:val="space"/>
      <w:lvlText w:val="%1.%2.%3."/>
      <w:lvlJc w:val="left"/>
      <w:pPr>
        <w:ind w:left="-152" w:firstLine="720"/>
      </w:pPr>
      <w:rPr>
        <w:rFonts w:ascii="Times New Roman" w:hAnsi="Times New Roman" w:cs="Times New Roman"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35" w15:restartNumberingAfterBreak="0">
    <w:nsid w:val="7AA568BF"/>
    <w:multiLevelType w:val="hybridMultilevel"/>
    <w:tmpl w:val="86C82A5E"/>
    <w:lvl w:ilvl="0" w:tplc="0427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44591889">
    <w:abstractNumId w:val="34"/>
  </w:num>
  <w:num w:numId="2" w16cid:durableId="904604895">
    <w:abstractNumId w:val="3"/>
  </w:num>
  <w:num w:numId="3" w16cid:durableId="1206992378">
    <w:abstractNumId w:val="29"/>
  </w:num>
  <w:num w:numId="4" w16cid:durableId="602736363">
    <w:abstractNumId w:val="6"/>
  </w:num>
  <w:num w:numId="5" w16cid:durableId="1077829253">
    <w:abstractNumId w:val="20"/>
  </w:num>
  <w:num w:numId="6" w16cid:durableId="86125508">
    <w:abstractNumId w:val="31"/>
  </w:num>
  <w:num w:numId="7" w16cid:durableId="599262036">
    <w:abstractNumId w:val="25"/>
  </w:num>
  <w:num w:numId="8" w16cid:durableId="555311916">
    <w:abstractNumId w:val="27"/>
  </w:num>
  <w:num w:numId="9" w16cid:durableId="1814565587">
    <w:abstractNumId w:val="0"/>
  </w:num>
  <w:num w:numId="10" w16cid:durableId="1676227609">
    <w:abstractNumId w:val="2"/>
  </w:num>
  <w:num w:numId="11" w16cid:durableId="1885603346">
    <w:abstractNumId w:val="14"/>
  </w:num>
  <w:num w:numId="12" w16cid:durableId="706612522">
    <w:abstractNumId w:val="18"/>
  </w:num>
  <w:num w:numId="13" w16cid:durableId="791828467">
    <w:abstractNumId w:val="21"/>
  </w:num>
  <w:num w:numId="14" w16cid:durableId="1834640532">
    <w:abstractNumId w:val="23"/>
  </w:num>
  <w:num w:numId="15" w16cid:durableId="1148741727">
    <w:abstractNumId w:val="24"/>
  </w:num>
  <w:num w:numId="16" w16cid:durableId="1125656507">
    <w:abstractNumId w:val="33"/>
  </w:num>
  <w:num w:numId="17" w16cid:durableId="2032872503">
    <w:abstractNumId w:val="28"/>
  </w:num>
  <w:num w:numId="18" w16cid:durableId="186607625">
    <w:abstractNumId w:val="15"/>
  </w:num>
  <w:num w:numId="19" w16cid:durableId="1576282968">
    <w:abstractNumId w:val="35"/>
  </w:num>
  <w:num w:numId="20" w16cid:durableId="1567758644">
    <w:abstractNumId w:val="4"/>
  </w:num>
  <w:num w:numId="21" w16cid:durableId="427116628">
    <w:abstractNumId w:val="1"/>
  </w:num>
  <w:num w:numId="22" w16cid:durableId="77750522">
    <w:abstractNumId w:val="11"/>
  </w:num>
  <w:num w:numId="23" w16cid:durableId="1598057423">
    <w:abstractNumId w:val="7"/>
  </w:num>
  <w:num w:numId="24" w16cid:durableId="307128889">
    <w:abstractNumId w:val="5"/>
  </w:num>
  <w:num w:numId="25" w16cid:durableId="1078357772">
    <w:abstractNumId w:val="26"/>
  </w:num>
  <w:num w:numId="26" w16cid:durableId="940725479">
    <w:abstractNumId w:val="32"/>
  </w:num>
  <w:num w:numId="27" w16cid:durableId="1329167383">
    <w:abstractNumId w:val="19"/>
  </w:num>
  <w:num w:numId="28" w16cid:durableId="304160004">
    <w:abstractNumId w:val="30"/>
  </w:num>
  <w:num w:numId="29" w16cid:durableId="1442989808">
    <w:abstractNumId w:val="8"/>
  </w:num>
  <w:num w:numId="30" w16cid:durableId="1605651953">
    <w:abstractNumId w:val="22"/>
  </w:num>
  <w:num w:numId="31" w16cid:durableId="327487990">
    <w:abstractNumId w:val="13"/>
  </w:num>
  <w:num w:numId="32" w16cid:durableId="1214465079">
    <w:abstractNumId w:val="9"/>
  </w:num>
  <w:num w:numId="33" w16cid:durableId="1553887504">
    <w:abstractNumId w:val="17"/>
  </w:num>
  <w:num w:numId="34" w16cid:durableId="815993637">
    <w:abstractNumId w:val="12"/>
  </w:num>
  <w:num w:numId="35" w16cid:durableId="2058043156">
    <w:abstractNumId w:val="10"/>
  </w:num>
  <w:num w:numId="36" w16cid:durableId="1358317069">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9B2"/>
    <w:rsid w:val="0000057F"/>
    <w:rsid w:val="0000189C"/>
    <w:rsid w:val="00001C79"/>
    <w:rsid w:val="0000291B"/>
    <w:rsid w:val="00002CB8"/>
    <w:rsid w:val="00003326"/>
    <w:rsid w:val="0000358C"/>
    <w:rsid w:val="00003ACD"/>
    <w:rsid w:val="000042DE"/>
    <w:rsid w:val="00004509"/>
    <w:rsid w:val="000046A3"/>
    <w:rsid w:val="00004821"/>
    <w:rsid w:val="00004ECC"/>
    <w:rsid w:val="00005DFA"/>
    <w:rsid w:val="000060B2"/>
    <w:rsid w:val="00006EB8"/>
    <w:rsid w:val="0000764F"/>
    <w:rsid w:val="00007877"/>
    <w:rsid w:val="00007F68"/>
    <w:rsid w:val="000101A6"/>
    <w:rsid w:val="00010A98"/>
    <w:rsid w:val="00010FF7"/>
    <w:rsid w:val="00012671"/>
    <w:rsid w:val="00013AE5"/>
    <w:rsid w:val="000145E1"/>
    <w:rsid w:val="00014CEC"/>
    <w:rsid w:val="00015CE8"/>
    <w:rsid w:val="00015D3F"/>
    <w:rsid w:val="000164E7"/>
    <w:rsid w:val="000165EB"/>
    <w:rsid w:val="000168B3"/>
    <w:rsid w:val="00016E09"/>
    <w:rsid w:val="00017216"/>
    <w:rsid w:val="0001723B"/>
    <w:rsid w:val="00017310"/>
    <w:rsid w:val="00020FBA"/>
    <w:rsid w:val="00023465"/>
    <w:rsid w:val="000236E9"/>
    <w:rsid w:val="00024249"/>
    <w:rsid w:val="00024793"/>
    <w:rsid w:val="00024A62"/>
    <w:rsid w:val="00025634"/>
    <w:rsid w:val="00025E5C"/>
    <w:rsid w:val="00025FEF"/>
    <w:rsid w:val="00026A4C"/>
    <w:rsid w:val="00026C33"/>
    <w:rsid w:val="00027500"/>
    <w:rsid w:val="00027FBA"/>
    <w:rsid w:val="00027FD4"/>
    <w:rsid w:val="0003056D"/>
    <w:rsid w:val="0003176A"/>
    <w:rsid w:val="00031D1C"/>
    <w:rsid w:val="000330F4"/>
    <w:rsid w:val="0003313B"/>
    <w:rsid w:val="0003399A"/>
    <w:rsid w:val="00033DE8"/>
    <w:rsid w:val="00033F35"/>
    <w:rsid w:val="000340A2"/>
    <w:rsid w:val="00035234"/>
    <w:rsid w:val="000359B6"/>
    <w:rsid w:val="00035E33"/>
    <w:rsid w:val="000361FB"/>
    <w:rsid w:val="00036B10"/>
    <w:rsid w:val="00036CE8"/>
    <w:rsid w:val="00036E02"/>
    <w:rsid w:val="00036FB4"/>
    <w:rsid w:val="00037587"/>
    <w:rsid w:val="00037A56"/>
    <w:rsid w:val="00037E88"/>
    <w:rsid w:val="00040BA7"/>
    <w:rsid w:val="000416D1"/>
    <w:rsid w:val="000417C5"/>
    <w:rsid w:val="00041CA3"/>
    <w:rsid w:val="00042F54"/>
    <w:rsid w:val="000434D2"/>
    <w:rsid w:val="00043E4C"/>
    <w:rsid w:val="00043F10"/>
    <w:rsid w:val="00044E93"/>
    <w:rsid w:val="00044F1F"/>
    <w:rsid w:val="00044FD9"/>
    <w:rsid w:val="00045C6F"/>
    <w:rsid w:val="00046F68"/>
    <w:rsid w:val="000474D3"/>
    <w:rsid w:val="000478F0"/>
    <w:rsid w:val="000478FA"/>
    <w:rsid w:val="000502BA"/>
    <w:rsid w:val="0005125C"/>
    <w:rsid w:val="000527F6"/>
    <w:rsid w:val="00052D11"/>
    <w:rsid w:val="000533F6"/>
    <w:rsid w:val="000558D3"/>
    <w:rsid w:val="0005593C"/>
    <w:rsid w:val="00055B26"/>
    <w:rsid w:val="00056423"/>
    <w:rsid w:val="000564B7"/>
    <w:rsid w:val="000566B6"/>
    <w:rsid w:val="00056BD4"/>
    <w:rsid w:val="000574A1"/>
    <w:rsid w:val="000575F4"/>
    <w:rsid w:val="00057A46"/>
    <w:rsid w:val="00057FA7"/>
    <w:rsid w:val="00060B0A"/>
    <w:rsid w:val="00060BA7"/>
    <w:rsid w:val="00063097"/>
    <w:rsid w:val="00063928"/>
    <w:rsid w:val="00064050"/>
    <w:rsid w:val="00065000"/>
    <w:rsid w:val="00065379"/>
    <w:rsid w:val="00065910"/>
    <w:rsid w:val="0006663B"/>
    <w:rsid w:val="00066664"/>
    <w:rsid w:val="00066AE9"/>
    <w:rsid w:val="00067295"/>
    <w:rsid w:val="000676B4"/>
    <w:rsid w:val="00067A55"/>
    <w:rsid w:val="000705DC"/>
    <w:rsid w:val="00071331"/>
    <w:rsid w:val="00071E64"/>
    <w:rsid w:val="000722D1"/>
    <w:rsid w:val="00072962"/>
    <w:rsid w:val="00072BD9"/>
    <w:rsid w:val="000735D9"/>
    <w:rsid w:val="0007543F"/>
    <w:rsid w:val="000757F7"/>
    <w:rsid w:val="00075A9F"/>
    <w:rsid w:val="000762D3"/>
    <w:rsid w:val="00077466"/>
    <w:rsid w:val="00077ADE"/>
    <w:rsid w:val="000808F0"/>
    <w:rsid w:val="000812CF"/>
    <w:rsid w:val="0008237D"/>
    <w:rsid w:val="00082AEF"/>
    <w:rsid w:val="00082EC7"/>
    <w:rsid w:val="00083223"/>
    <w:rsid w:val="000836EA"/>
    <w:rsid w:val="000838DF"/>
    <w:rsid w:val="00084289"/>
    <w:rsid w:val="000851AC"/>
    <w:rsid w:val="000851BA"/>
    <w:rsid w:val="000867BF"/>
    <w:rsid w:val="00086AC6"/>
    <w:rsid w:val="000875E7"/>
    <w:rsid w:val="00087FD1"/>
    <w:rsid w:val="00087FE6"/>
    <w:rsid w:val="00090A7A"/>
    <w:rsid w:val="00090D56"/>
    <w:rsid w:val="0009155A"/>
    <w:rsid w:val="00092DAA"/>
    <w:rsid w:val="00094085"/>
    <w:rsid w:val="000945B2"/>
    <w:rsid w:val="00095615"/>
    <w:rsid w:val="00095F83"/>
    <w:rsid w:val="00097A2F"/>
    <w:rsid w:val="000A0478"/>
    <w:rsid w:val="000A19CD"/>
    <w:rsid w:val="000A25EC"/>
    <w:rsid w:val="000A2710"/>
    <w:rsid w:val="000A2FD3"/>
    <w:rsid w:val="000A32DF"/>
    <w:rsid w:val="000A3B10"/>
    <w:rsid w:val="000A3EBC"/>
    <w:rsid w:val="000A3FCB"/>
    <w:rsid w:val="000A3FD2"/>
    <w:rsid w:val="000A5179"/>
    <w:rsid w:val="000A5212"/>
    <w:rsid w:val="000A57C2"/>
    <w:rsid w:val="000A5C13"/>
    <w:rsid w:val="000A615F"/>
    <w:rsid w:val="000A710D"/>
    <w:rsid w:val="000A7A42"/>
    <w:rsid w:val="000A7BD4"/>
    <w:rsid w:val="000A7F9C"/>
    <w:rsid w:val="000B12B1"/>
    <w:rsid w:val="000B153F"/>
    <w:rsid w:val="000B2D6F"/>
    <w:rsid w:val="000B47D8"/>
    <w:rsid w:val="000B4D34"/>
    <w:rsid w:val="000B5674"/>
    <w:rsid w:val="000B59F0"/>
    <w:rsid w:val="000B5A59"/>
    <w:rsid w:val="000B5B1C"/>
    <w:rsid w:val="000B6AA8"/>
    <w:rsid w:val="000B6CD1"/>
    <w:rsid w:val="000B7108"/>
    <w:rsid w:val="000B7B27"/>
    <w:rsid w:val="000C019A"/>
    <w:rsid w:val="000C0878"/>
    <w:rsid w:val="000C1012"/>
    <w:rsid w:val="000C12E2"/>
    <w:rsid w:val="000C15A0"/>
    <w:rsid w:val="000C160A"/>
    <w:rsid w:val="000C1C95"/>
    <w:rsid w:val="000C2695"/>
    <w:rsid w:val="000C2B3A"/>
    <w:rsid w:val="000C2C43"/>
    <w:rsid w:val="000C33DE"/>
    <w:rsid w:val="000C3422"/>
    <w:rsid w:val="000C50A1"/>
    <w:rsid w:val="000C520D"/>
    <w:rsid w:val="000C5AA5"/>
    <w:rsid w:val="000C637A"/>
    <w:rsid w:val="000C6821"/>
    <w:rsid w:val="000C6AE6"/>
    <w:rsid w:val="000C7692"/>
    <w:rsid w:val="000C78D0"/>
    <w:rsid w:val="000C79D2"/>
    <w:rsid w:val="000D0D41"/>
    <w:rsid w:val="000D19DA"/>
    <w:rsid w:val="000D2350"/>
    <w:rsid w:val="000D2939"/>
    <w:rsid w:val="000D2D15"/>
    <w:rsid w:val="000D2DA8"/>
    <w:rsid w:val="000D326B"/>
    <w:rsid w:val="000D341F"/>
    <w:rsid w:val="000D3495"/>
    <w:rsid w:val="000D3872"/>
    <w:rsid w:val="000D4E5A"/>
    <w:rsid w:val="000D55BD"/>
    <w:rsid w:val="000D5C9E"/>
    <w:rsid w:val="000D67A8"/>
    <w:rsid w:val="000D70CA"/>
    <w:rsid w:val="000D74B4"/>
    <w:rsid w:val="000D792C"/>
    <w:rsid w:val="000E02D1"/>
    <w:rsid w:val="000E14FC"/>
    <w:rsid w:val="000E1B72"/>
    <w:rsid w:val="000E20FE"/>
    <w:rsid w:val="000E2303"/>
    <w:rsid w:val="000E25AF"/>
    <w:rsid w:val="000E2B4A"/>
    <w:rsid w:val="000E3138"/>
    <w:rsid w:val="000E34ED"/>
    <w:rsid w:val="000E380B"/>
    <w:rsid w:val="000E3E30"/>
    <w:rsid w:val="000E55F5"/>
    <w:rsid w:val="000E725D"/>
    <w:rsid w:val="000E7983"/>
    <w:rsid w:val="000E7B2F"/>
    <w:rsid w:val="000F0287"/>
    <w:rsid w:val="000F084E"/>
    <w:rsid w:val="000F1548"/>
    <w:rsid w:val="000F15D0"/>
    <w:rsid w:val="000F166E"/>
    <w:rsid w:val="000F1740"/>
    <w:rsid w:val="000F1848"/>
    <w:rsid w:val="000F20B8"/>
    <w:rsid w:val="000F259F"/>
    <w:rsid w:val="000F2B97"/>
    <w:rsid w:val="000F2DD6"/>
    <w:rsid w:val="000F31F7"/>
    <w:rsid w:val="000F485C"/>
    <w:rsid w:val="000F4BAA"/>
    <w:rsid w:val="000F521A"/>
    <w:rsid w:val="000F544C"/>
    <w:rsid w:val="000F5D3E"/>
    <w:rsid w:val="000F6620"/>
    <w:rsid w:val="000F6C2B"/>
    <w:rsid w:val="000F7589"/>
    <w:rsid w:val="000F7BCC"/>
    <w:rsid w:val="001001E9"/>
    <w:rsid w:val="0010071F"/>
    <w:rsid w:val="00101645"/>
    <w:rsid w:val="001016C5"/>
    <w:rsid w:val="00101760"/>
    <w:rsid w:val="0010247D"/>
    <w:rsid w:val="00102A92"/>
    <w:rsid w:val="00102AE3"/>
    <w:rsid w:val="00102CD8"/>
    <w:rsid w:val="00102DE3"/>
    <w:rsid w:val="00103656"/>
    <w:rsid w:val="001044F1"/>
    <w:rsid w:val="0010542A"/>
    <w:rsid w:val="00105BB6"/>
    <w:rsid w:val="00105E61"/>
    <w:rsid w:val="00106246"/>
    <w:rsid w:val="00106799"/>
    <w:rsid w:val="00106A44"/>
    <w:rsid w:val="0010769D"/>
    <w:rsid w:val="001077D3"/>
    <w:rsid w:val="00107D93"/>
    <w:rsid w:val="00110107"/>
    <w:rsid w:val="001101BD"/>
    <w:rsid w:val="00111051"/>
    <w:rsid w:val="0011177E"/>
    <w:rsid w:val="00112950"/>
    <w:rsid w:val="00112E50"/>
    <w:rsid w:val="00113800"/>
    <w:rsid w:val="00113AA0"/>
    <w:rsid w:val="00114014"/>
    <w:rsid w:val="001143E0"/>
    <w:rsid w:val="00114861"/>
    <w:rsid w:val="00114DE6"/>
    <w:rsid w:val="0011535D"/>
    <w:rsid w:val="00120080"/>
    <w:rsid w:val="00120DFE"/>
    <w:rsid w:val="001210E0"/>
    <w:rsid w:val="00121963"/>
    <w:rsid w:val="00123591"/>
    <w:rsid w:val="0012375A"/>
    <w:rsid w:val="00123DA7"/>
    <w:rsid w:val="00123FB7"/>
    <w:rsid w:val="00124B18"/>
    <w:rsid w:val="001253D7"/>
    <w:rsid w:val="001259AD"/>
    <w:rsid w:val="00125BC8"/>
    <w:rsid w:val="00126566"/>
    <w:rsid w:val="0012711B"/>
    <w:rsid w:val="00130AEB"/>
    <w:rsid w:val="001314E6"/>
    <w:rsid w:val="00131F7F"/>
    <w:rsid w:val="001322DE"/>
    <w:rsid w:val="00132917"/>
    <w:rsid w:val="00132A3C"/>
    <w:rsid w:val="00133286"/>
    <w:rsid w:val="00133440"/>
    <w:rsid w:val="00133FBC"/>
    <w:rsid w:val="001343FB"/>
    <w:rsid w:val="001347A1"/>
    <w:rsid w:val="00134FBA"/>
    <w:rsid w:val="00135490"/>
    <w:rsid w:val="00136260"/>
    <w:rsid w:val="00136AE2"/>
    <w:rsid w:val="00137695"/>
    <w:rsid w:val="001377FB"/>
    <w:rsid w:val="0014001B"/>
    <w:rsid w:val="00140246"/>
    <w:rsid w:val="001403B2"/>
    <w:rsid w:val="00140628"/>
    <w:rsid w:val="00140DC5"/>
    <w:rsid w:val="00141B44"/>
    <w:rsid w:val="00141CF0"/>
    <w:rsid w:val="0014201C"/>
    <w:rsid w:val="00142048"/>
    <w:rsid w:val="00142158"/>
    <w:rsid w:val="00142633"/>
    <w:rsid w:val="00142DF5"/>
    <w:rsid w:val="001437C0"/>
    <w:rsid w:val="00144006"/>
    <w:rsid w:val="0014467B"/>
    <w:rsid w:val="00144F90"/>
    <w:rsid w:val="00145177"/>
    <w:rsid w:val="00145F71"/>
    <w:rsid w:val="0014701F"/>
    <w:rsid w:val="001473E0"/>
    <w:rsid w:val="00147479"/>
    <w:rsid w:val="001503E5"/>
    <w:rsid w:val="001510A7"/>
    <w:rsid w:val="00151CB3"/>
    <w:rsid w:val="00151DD6"/>
    <w:rsid w:val="00152220"/>
    <w:rsid w:val="00153023"/>
    <w:rsid w:val="00153546"/>
    <w:rsid w:val="00154DA6"/>
    <w:rsid w:val="00154E3F"/>
    <w:rsid w:val="001555A5"/>
    <w:rsid w:val="0015595C"/>
    <w:rsid w:val="00155A88"/>
    <w:rsid w:val="00156CD3"/>
    <w:rsid w:val="00156FD0"/>
    <w:rsid w:val="001572C9"/>
    <w:rsid w:val="00157D6D"/>
    <w:rsid w:val="00160813"/>
    <w:rsid w:val="001608A6"/>
    <w:rsid w:val="00160D7B"/>
    <w:rsid w:val="0016142B"/>
    <w:rsid w:val="00161A0B"/>
    <w:rsid w:val="00162192"/>
    <w:rsid w:val="00162379"/>
    <w:rsid w:val="001629D2"/>
    <w:rsid w:val="00163A77"/>
    <w:rsid w:val="001640C4"/>
    <w:rsid w:val="00164811"/>
    <w:rsid w:val="00164EDA"/>
    <w:rsid w:val="00165058"/>
    <w:rsid w:val="001659F3"/>
    <w:rsid w:val="00165D7A"/>
    <w:rsid w:val="0016657A"/>
    <w:rsid w:val="00167B3C"/>
    <w:rsid w:val="00167F8D"/>
    <w:rsid w:val="00171072"/>
    <w:rsid w:val="001712CA"/>
    <w:rsid w:val="001713F9"/>
    <w:rsid w:val="0017203F"/>
    <w:rsid w:val="00172591"/>
    <w:rsid w:val="00172FCC"/>
    <w:rsid w:val="001736D0"/>
    <w:rsid w:val="001743A0"/>
    <w:rsid w:val="001750CC"/>
    <w:rsid w:val="001753F7"/>
    <w:rsid w:val="00175DB8"/>
    <w:rsid w:val="00175F93"/>
    <w:rsid w:val="001760DA"/>
    <w:rsid w:val="00176AF7"/>
    <w:rsid w:val="001803B4"/>
    <w:rsid w:val="00180A5B"/>
    <w:rsid w:val="00180CBA"/>
    <w:rsid w:val="00181BC0"/>
    <w:rsid w:val="0018204B"/>
    <w:rsid w:val="001823FD"/>
    <w:rsid w:val="00182768"/>
    <w:rsid w:val="001833D3"/>
    <w:rsid w:val="001835A7"/>
    <w:rsid w:val="00183794"/>
    <w:rsid w:val="0018399F"/>
    <w:rsid w:val="00183F57"/>
    <w:rsid w:val="00184D0F"/>
    <w:rsid w:val="001851D3"/>
    <w:rsid w:val="00185F85"/>
    <w:rsid w:val="00186765"/>
    <w:rsid w:val="00186820"/>
    <w:rsid w:val="00187170"/>
    <w:rsid w:val="00190918"/>
    <w:rsid w:val="00190FF9"/>
    <w:rsid w:val="001919E4"/>
    <w:rsid w:val="00192A25"/>
    <w:rsid w:val="00192C24"/>
    <w:rsid w:val="0019330E"/>
    <w:rsid w:val="0019337E"/>
    <w:rsid w:val="00193A06"/>
    <w:rsid w:val="00193BE3"/>
    <w:rsid w:val="001944D6"/>
    <w:rsid w:val="00194611"/>
    <w:rsid w:val="001948E3"/>
    <w:rsid w:val="00194AE2"/>
    <w:rsid w:val="00194E9D"/>
    <w:rsid w:val="00195424"/>
    <w:rsid w:val="001954A0"/>
    <w:rsid w:val="00195849"/>
    <w:rsid w:val="00195AE8"/>
    <w:rsid w:val="0019606E"/>
    <w:rsid w:val="00196A18"/>
    <w:rsid w:val="00196FB4"/>
    <w:rsid w:val="0019730C"/>
    <w:rsid w:val="001973AE"/>
    <w:rsid w:val="001979DA"/>
    <w:rsid w:val="001A01D1"/>
    <w:rsid w:val="001A089B"/>
    <w:rsid w:val="001A0A7B"/>
    <w:rsid w:val="001A186D"/>
    <w:rsid w:val="001A1960"/>
    <w:rsid w:val="001A1E15"/>
    <w:rsid w:val="001A20E3"/>
    <w:rsid w:val="001A2653"/>
    <w:rsid w:val="001A2CD9"/>
    <w:rsid w:val="001A2DD7"/>
    <w:rsid w:val="001A306C"/>
    <w:rsid w:val="001A35D6"/>
    <w:rsid w:val="001A3DFE"/>
    <w:rsid w:val="001A427F"/>
    <w:rsid w:val="001A4632"/>
    <w:rsid w:val="001A4DA1"/>
    <w:rsid w:val="001A4E3B"/>
    <w:rsid w:val="001A53B5"/>
    <w:rsid w:val="001A5621"/>
    <w:rsid w:val="001A5994"/>
    <w:rsid w:val="001A5FA6"/>
    <w:rsid w:val="001A63D9"/>
    <w:rsid w:val="001A6A5D"/>
    <w:rsid w:val="001A6BE1"/>
    <w:rsid w:val="001B0129"/>
    <w:rsid w:val="001B09EF"/>
    <w:rsid w:val="001B17AD"/>
    <w:rsid w:val="001B2758"/>
    <w:rsid w:val="001B2AF7"/>
    <w:rsid w:val="001B2ECD"/>
    <w:rsid w:val="001B3858"/>
    <w:rsid w:val="001B3A4A"/>
    <w:rsid w:val="001B40C0"/>
    <w:rsid w:val="001B4367"/>
    <w:rsid w:val="001B48D4"/>
    <w:rsid w:val="001B49D5"/>
    <w:rsid w:val="001B4A7A"/>
    <w:rsid w:val="001B5359"/>
    <w:rsid w:val="001B5429"/>
    <w:rsid w:val="001B5ED2"/>
    <w:rsid w:val="001B6249"/>
    <w:rsid w:val="001B6BED"/>
    <w:rsid w:val="001B6EE7"/>
    <w:rsid w:val="001B723D"/>
    <w:rsid w:val="001C00C6"/>
    <w:rsid w:val="001C0E48"/>
    <w:rsid w:val="001C13EF"/>
    <w:rsid w:val="001C32B3"/>
    <w:rsid w:val="001C3676"/>
    <w:rsid w:val="001C37FA"/>
    <w:rsid w:val="001C3D96"/>
    <w:rsid w:val="001C424E"/>
    <w:rsid w:val="001C4297"/>
    <w:rsid w:val="001C6502"/>
    <w:rsid w:val="001C6603"/>
    <w:rsid w:val="001C6AAC"/>
    <w:rsid w:val="001C6B7A"/>
    <w:rsid w:val="001C7251"/>
    <w:rsid w:val="001C7852"/>
    <w:rsid w:val="001D07CC"/>
    <w:rsid w:val="001D202A"/>
    <w:rsid w:val="001D2F8E"/>
    <w:rsid w:val="001D31BF"/>
    <w:rsid w:val="001D3905"/>
    <w:rsid w:val="001D3A76"/>
    <w:rsid w:val="001D43DB"/>
    <w:rsid w:val="001D4905"/>
    <w:rsid w:val="001D67AB"/>
    <w:rsid w:val="001D6CE6"/>
    <w:rsid w:val="001D759C"/>
    <w:rsid w:val="001E125F"/>
    <w:rsid w:val="001E27D4"/>
    <w:rsid w:val="001E27FF"/>
    <w:rsid w:val="001E2913"/>
    <w:rsid w:val="001E3CC6"/>
    <w:rsid w:val="001E4352"/>
    <w:rsid w:val="001E47C9"/>
    <w:rsid w:val="001E483F"/>
    <w:rsid w:val="001E4C63"/>
    <w:rsid w:val="001E582F"/>
    <w:rsid w:val="001E5D70"/>
    <w:rsid w:val="001E5DE8"/>
    <w:rsid w:val="001F005D"/>
    <w:rsid w:val="001F0D0A"/>
    <w:rsid w:val="001F10D1"/>
    <w:rsid w:val="001F24A8"/>
    <w:rsid w:val="001F2703"/>
    <w:rsid w:val="001F2779"/>
    <w:rsid w:val="001F2DB6"/>
    <w:rsid w:val="001F3639"/>
    <w:rsid w:val="001F386F"/>
    <w:rsid w:val="001F38E4"/>
    <w:rsid w:val="001F5335"/>
    <w:rsid w:val="001F53FF"/>
    <w:rsid w:val="001F59FD"/>
    <w:rsid w:val="001F5A89"/>
    <w:rsid w:val="001F6F47"/>
    <w:rsid w:val="001F70C5"/>
    <w:rsid w:val="001F77CF"/>
    <w:rsid w:val="00201664"/>
    <w:rsid w:val="00202006"/>
    <w:rsid w:val="00202425"/>
    <w:rsid w:val="00202C1B"/>
    <w:rsid w:val="00202E9A"/>
    <w:rsid w:val="00203CA1"/>
    <w:rsid w:val="00203E0C"/>
    <w:rsid w:val="00204287"/>
    <w:rsid w:val="00204F8C"/>
    <w:rsid w:val="002051A3"/>
    <w:rsid w:val="00205812"/>
    <w:rsid w:val="00205BA9"/>
    <w:rsid w:val="00205DBB"/>
    <w:rsid w:val="00206190"/>
    <w:rsid w:val="002067FB"/>
    <w:rsid w:val="002079C8"/>
    <w:rsid w:val="00210816"/>
    <w:rsid w:val="002109DA"/>
    <w:rsid w:val="00211751"/>
    <w:rsid w:val="00211AC1"/>
    <w:rsid w:val="00211F26"/>
    <w:rsid w:val="00211F93"/>
    <w:rsid w:val="002124C5"/>
    <w:rsid w:val="0021260F"/>
    <w:rsid w:val="00213F70"/>
    <w:rsid w:val="00214CFA"/>
    <w:rsid w:val="0021542A"/>
    <w:rsid w:val="00216BC4"/>
    <w:rsid w:val="00216C42"/>
    <w:rsid w:val="00216CF3"/>
    <w:rsid w:val="00216D68"/>
    <w:rsid w:val="00216FD5"/>
    <w:rsid w:val="00217DD6"/>
    <w:rsid w:val="00217E38"/>
    <w:rsid w:val="00220C55"/>
    <w:rsid w:val="002210FF"/>
    <w:rsid w:val="002214CE"/>
    <w:rsid w:val="002217FD"/>
    <w:rsid w:val="002219F2"/>
    <w:rsid w:val="00222290"/>
    <w:rsid w:val="00222639"/>
    <w:rsid w:val="00222C6C"/>
    <w:rsid w:val="00224175"/>
    <w:rsid w:val="002248B1"/>
    <w:rsid w:val="00224BE5"/>
    <w:rsid w:val="00224ED7"/>
    <w:rsid w:val="00225086"/>
    <w:rsid w:val="0022564F"/>
    <w:rsid w:val="002267D0"/>
    <w:rsid w:val="00226828"/>
    <w:rsid w:val="002269A7"/>
    <w:rsid w:val="002278D7"/>
    <w:rsid w:val="00227E3E"/>
    <w:rsid w:val="00230016"/>
    <w:rsid w:val="002309F8"/>
    <w:rsid w:val="00230C6F"/>
    <w:rsid w:val="0023118F"/>
    <w:rsid w:val="002328B1"/>
    <w:rsid w:val="00232AA5"/>
    <w:rsid w:val="00232F0A"/>
    <w:rsid w:val="00233A38"/>
    <w:rsid w:val="00234936"/>
    <w:rsid w:val="0023511B"/>
    <w:rsid w:val="002356A8"/>
    <w:rsid w:val="00235AB0"/>
    <w:rsid w:val="00235B10"/>
    <w:rsid w:val="00235CD8"/>
    <w:rsid w:val="002372C8"/>
    <w:rsid w:val="00237665"/>
    <w:rsid w:val="00237CBD"/>
    <w:rsid w:val="00237D69"/>
    <w:rsid w:val="00237F4F"/>
    <w:rsid w:val="00240F6F"/>
    <w:rsid w:val="002413A6"/>
    <w:rsid w:val="002413E2"/>
    <w:rsid w:val="002414A0"/>
    <w:rsid w:val="00241D1C"/>
    <w:rsid w:val="00241D78"/>
    <w:rsid w:val="00242597"/>
    <w:rsid w:val="00242888"/>
    <w:rsid w:val="00243299"/>
    <w:rsid w:val="0024335B"/>
    <w:rsid w:val="002433B0"/>
    <w:rsid w:val="00244264"/>
    <w:rsid w:val="002445DA"/>
    <w:rsid w:val="002450AB"/>
    <w:rsid w:val="002451B1"/>
    <w:rsid w:val="00245B55"/>
    <w:rsid w:val="00245E26"/>
    <w:rsid w:val="00246B8F"/>
    <w:rsid w:val="00247494"/>
    <w:rsid w:val="0024755A"/>
    <w:rsid w:val="002475AB"/>
    <w:rsid w:val="002501AA"/>
    <w:rsid w:val="00250DF7"/>
    <w:rsid w:val="00250E75"/>
    <w:rsid w:val="00251823"/>
    <w:rsid w:val="00251852"/>
    <w:rsid w:val="002521AA"/>
    <w:rsid w:val="002532B0"/>
    <w:rsid w:val="002543BF"/>
    <w:rsid w:val="00254ABA"/>
    <w:rsid w:val="0025533D"/>
    <w:rsid w:val="00255942"/>
    <w:rsid w:val="00255B3B"/>
    <w:rsid w:val="002563F8"/>
    <w:rsid w:val="002565FA"/>
    <w:rsid w:val="00256E3D"/>
    <w:rsid w:val="00257466"/>
    <w:rsid w:val="0025750B"/>
    <w:rsid w:val="002575F0"/>
    <w:rsid w:val="00257BEB"/>
    <w:rsid w:val="002600B5"/>
    <w:rsid w:val="002603BB"/>
    <w:rsid w:val="00260966"/>
    <w:rsid w:val="00260A60"/>
    <w:rsid w:val="00260B4B"/>
    <w:rsid w:val="00262898"/>
    <w:rsid w:val="0026296C"/>
    <w:rsid w:val="00262A97"/>
    <w:rsid w:val="002635A1"/>
    <w:rsid w:val="0026463D"/>
    <w:rsid w:val="00264C4C"/>
    <w:rsid w:val="00265E1A"/>
    <w:rsid w:val="002660B4"/>
    <w:rsid w:val="002664D5"/>
    <w:rsid w:val="002672E2"/>
    <w:rsid w:val="00267978"/>
    <w:rsid w:val="00267CC0"/>
    <w:rsid w:val="00267E8C"/>
    <w:rsid w:val="0027028C"/>
    <w:rsid w:val="002703C4"/>
    <w:rsid w:val="0027144B"/>
    <w:rsid w:val="00271654"/>
    <w:rsid w:val="002718CA"/>
    <w:rsid w:val="00271F77"/>
    <w:rsid w:val="00272247"/>
    <w:rsid w:val="0027230F"/>
    <w:rsid w:val="002724BB"/>
    <w:rsid w:val="00272DB1"/>
    <w:rsid w:val="002735B9"/>
    <w:rsid w:val="00273EAB"/>
    <w:rsid w:val="00274658"/>
    <w:rsid w:val="0027515F"/>
    <w:rsid w:val="00275709"/>
    <w:rsid w:val="00275A58"/>
    <w:rsid w:val="00275EDB"/>
    <w:rsid w:val="00276EEB"/>
    <w:rsid w:val="0028070F"/>
    <w:rsid w:val="00281D69"/>
    <w:rsid w:val="00282407"/>
    <w:rsid w:val="002839EE"/>
    <w:rsid w:val="002840CB"/>
    <w:rsid w:val="00286294"/>
    <w:rsid w:val="00286445"/>
    <w:rsid w:val="00286941"/>
    <w:rsid w:val="002871F1"/>
    <w:rsid w:val="002875AB"/>
    <w:rsid w:val="00287623"/>
    <w:rsid w:val="002877A2"/>
    <w:rsid w:val="00287FB5"/>
    <w:rsid w:val="00287FB9"/>
    <w:rsid w:val="00290B01"/>
    <w:rsid w:val="00290F96"/>
    <w:rsid w:val="0029160F"/>
    <w:rsid w:val="0029222F"/>
    <w:rsid w:val="002924DE"/>
    <w:rsid w:val="002926F1"/>
    <w:rsid w:val="0029412F"/>
    <w:rsid w:val="0029414F"/>
    <w:rsid w:val="002948B5"/>
    <w:rsid w:val="0029496E"/>
    <w:rsid w:val="00294CA0"/>
    <w:rsid w:val="00294FE0"/>
    <w:rsid w:val="002958D2"/>
    <w:rsid w:val="00295965"/>
    <w:rsid w:val="00295C2E"/>
    <w:rsid w:val="00296296"/>
    <w:rsid w:val="002A094F"/>
    <w:rsid w:val="002A1129"/>
    <w:rsid w:val="002A2273"/>
    <w:rsid w:val="002A231C"/>
    <w:rsid w:val="002A2361"/>
    <w:rsid w:val="002A3250"/>
    <w:rsid w:val="002A33CD"/>
    <w:rsid w:val="002A37DE"/>
    <w:rsid w:val="002A39F4"/>
    <w:rsid w:val="002A3E05"/>
    <w:rsid w:val="002A4C3B"/>
    <w:rsid w:val="002A5300"/>
    <w:rsid w:val="002A53C1"/>
    <w:rsid w:val="002A5B4D"/>
    <w:rsid w:val="002A5CB0"/>
    <w:rsid w:val="002A6DA8"/>
    <w:rsid w:val="002A7B36"/>
    <w:rsid w:val="002A7BD9"/>
    <w:rsid w:val="002A7C59"/>
    <w:rsid w:val="002A7EFF"/>
    <w:rsid w:val="002B08F9"/>
    <w:rsid w:val="002B0A7B"/>
    <w:rsid w:val="002B0D88"/>
    <w:rsid w:val="002B18D9"/>
    <w:rsid w:val="002B2439"/>
    <w:rsid w:val="002B2C5C"/>
    <w:rsid w:val="002B2D01"/>
    <w:rsid w:val="002B2E6A"/>
    <w:rsid w:val="002B30EB"/>
    <w:rsid w:val="002B4C1C"/>
    <w:rsid w:val="002B5D8F"/>
    <w:rsid w:val="002B7135"/>
    <w:rsid w:val="002C070D"/>
    <w:rsid w:val="002C08B9"/>
    <w:rsid w:val="002C0D51"/>
    <w:rsid w:val="002C129A"/>
    <w:rsid w:val="002C187F"/>
    <w:rsid w:val="002C1A2C"/>
    <w:rsid w:val="002C1ACA"/>
    <w:rsid w:val="002C238F"/>
    <w:rsid w:val="002C2493"/>
    <w:rsid w:val="002C2A47"/>
    <w:rsid w:val="002C4C70"/>
    <w:rsid w:val="002C4F47"/>
    <w:rsid w:val="002C62AD"/>
    <w:rsid w:val="002C750A"/>
    <w:rsid w:val="002C76A3"/>
    <w:rsid w:val="002C7A11"/>
    <w:rsid w:val="002D0408"/>
    <w:rsid w:val="002D075B"/>
    <w:rsid w:val="002D07E7"/>
    <w:rsid w:val="002D0821"/>
    <w:rsid w:val="002D1D83"/>
    <w:rsid w:val="002D2098"/>
    <w:rsid w:val="002D2F95"/>
    <w:rsid w:val="002D3060"/>
    <w:rsid w:val="002D3AF1"/>
    <w:rsid w:val="002D3CF9"/>
    <w:rsid w:val="002D4820"/>
    <w:rsid w:val="002D50B6"/>
    <w:rsid w:val="002D6922"/>
    <w:rsid w:val="002D6A53"/>
    <w:rsid w:val="002D6EB7"/>
    <w:rsid w:val="002D7046"/>
    <w:rsid w:val="002D727B"/>
    <w:rsid w:val="002D7F5C"/>
    <w:rsid w:val="002E0A4C"/>
    <w:rsid w:val="002E0C34"/>
    <w:rsid w:val="002E1A42"/>
    <w:rsid w:val="002E2110"/>
    <w:rsid w:val="002E3974"/>
    <w:rsid w:val="002E3BB4"/>
    <w:rsid w:val="002E3C33"/>
    <w:rsid w:val="002E4926"/>
    <w:rsid w:val="002E4CEE"/>
    <w:rsid w:val="002E616F"/>
    <w:rsid w:val="002E6261"/>
    <w:rsid w:val="002E6491"/>
    <w:rsid w:val="002E694A"/>
    <w:rsid w:val="002E701B"/>
    <w:rsid w:val="002E715D"/>
    <w:rsid w:val="002E72A6"/>
    <w:rsid w:val="002E7696"/>
    <w:rsid w:val="002E7740"/>
    <w:rsid w:val="002E7AB2"/>
    <w:rsid w:val="002F10FF"/>
    <w:rsid w:val="002F15F0"/>
    <w:rsid w:val="002F1D98"/>
    <w:rsid w:val="002F2583"/>
    <w:rsid w:val="002F286A"/>
    <w:rsid w:val="002F2FB2"/>
    <w:rsid w:val="002F34AC"/>
    <w:rsid w:val="002F37AC"/>
    <w:rsid w:val="002F4187"/>
    <w:rsid w:val="002F41A4"/>
    <w:rsid w:val="002F49DB"/>
    <w:rsid w:val="002F5472"/>
    <w:rsid w:val="002F56CD"/>
    <w:rsid w:val="002F57F5"/>
    <w:rsid w:val="002F5EAE"/>
    <w:rsid w:val="002F62CA"/>
    <w:rsid w:val="002F6371"/>
    <w:rsid w:val="002F6467"/>
    <w:rsid w:val="002F6807"/>
    <w:rsid w:val="002F6A52"/>
    <w:rsid w:val="002F6E2F"/>
    <w:rsid w:val="002F72F9"/>
    <w:rsid w:val="003006CE"/>
    <w:rsid w:val="00300820"/>
    <w:rsid w:val="0030134F"/>
    <w:rsid w:val="00302015"/>
    <w:rsid w:val="00302112"/>
    <w:rsid w:val="00302119"/>
    <w:rsid w:val="003021E0"/>
    <w:rsid w:val="003027CF"/>
    <w:rsid w:val="00302970"/>
    <w:rsid w:val="0030302E"/>
    <w:rsid w:val="003034D1"/>
    <w:rsid w:val="00303581"/>
    <w:rsid w:val="00303668"/>
    <w:rsid w:val="00303981"/>
    <w:rsid w:val="00303A78"/>
    <w:rsid w:val="00303BDF"/>
    <w:rsid w:val="003047A0"/>
    <w:rsid w:val="00304AAF"/>
    <w:rsid w:val="00304DA5"/>
    <w:rsid w:val="00304DA9"/>
    <w:rsid w:val="0030504F"/>
    <w:rsid w:val="00305339"/>
    <w:rsid w:val="00305BBA"/>
    <w:rsid w:val="00306DA1"/>
    <w:rsid w:val="0030788C"/>
    <w:rsid w:val="00310028"/>
    <w:rsid w:val="003108FC"/>
    <w:rsid w:val="00311305"/>
    <w:rsid w:val="003114F0"/>
    <w:rsid w:val="00311A14"/>
    <w:rsid w:val="00311CDA"/>
    <w:rsid w:val="00312F66"/>
    <w:rsid w:val="0031405C"/>
    <w:rsid w:val="00314D8A"/>
    <w:rsid w:val="00315446"/>
    <w:rsid w:val="00316B1B"/>
    <w:rsid w:val="00316E38"/>
    <w:rsid w:val="00317081"/>
    <w:rsid w:val="00317967"/>
    <w:rsid w:val="00317AC4"/>
    <w:rsid w:val="00317FC0"/>
    <w:rsid w:val="003212BF"/>
    <w:rsid w:val="00321642"/>
    <w:rsid w:val="00321A85"/>
    <w:rsid w:val="00321E67"/>
    <w:rsid w:val="003220B9"/>
    <w:rsid w:val="003222D5"/>
    <w:rsid w:val="00322B25"/>
    <w:rsid w:val="00322EC7"/>
    <w:rsid w:val="003231B5"/>
    <w:rsid w:val="003233AD"/>
    <w:rsid w:val="00324210"/>
    <w:rsid w:val="00324A63"/>
    <w:rsid w:val="00325252"/>
    <w:rsid w:val="003253CF"/>
    <w:rsid w:val="00325547"/>
    <w:rsid w:val="00325ADD"/>
    <w:rsid w:val="003273F8"/>
    <w:rsid w:val="00327739"/>
    <w:rsid w:val="003323D5"/>
    <w:rsid w:val="00332F63"/>
    <w:rsid w:val="00334DF7"/>
    <w:rsid w:val="003353D5"/>
    <w:rsid w:val="00335A2E"/>
    <w:rsid w:val="00335C62"/>
    <w:rsid w:val="00336A4E"/>
    <w:rsid w:val="00336EEB"/>
    <w:rsid w:val="003372CA"/>
    <w:rsid w:val="003373FE"/>
    <w:rsid w:val="0033771F"/>
    <w:rsid w:val="00337BBA"/>
    <w:rsid w:val="003407D8"/>
    <w:rsid w:val="00340B39"/>
    <w:rsid w:val="00341B95"/>
    <w:rsid w:val="00341BA3"/>
    <w:rsid w:val="003420BC"/>
    <w:rsid w:val="00342101"/>
    <w:rsid w:val="00342522"/>
    <w:rsid w:val="0034272F"/>
    <w:rsid w:val="003428DF"/>
    <w:rsid w:val="00344832"/>
    <w:rsid w:val="00344A37"/>
    <w:rsid w:val="003459A2"/>
    <w:rsid w:val="00345AB3"/>
    <w:rsid w:val="00345CFF"/>
    <w:rsid w:val="0034641B"/>
    <w:rsid w:val="00346631"/>
    <w:rsid w:val="00346B17"/>
    <w:rsid w:val="00347BBF"/>
    <w:rsid w:val="003504E7"/>
    <w:rsid w:val="0035077F"/>
    <w:rsid w:val="00350DAD"/>
    <w:rsid w:val="00350E58"/>
    <w:rsid w:val="0035169B"/>
    <w:rsid w:val="003518BB"/>
    <w:rsid w:val="00351B0F"/>
    <w:rsid w:val="00351B4D"/>
    <w:rsid w:val="00351E57"/>
    <w:rsid w:val="00351E6B"/>
    <w:rsid w:val="00352066"/>
    <w:rsid w:val="003521A4"/>
    <w:rsid w:val="00354117"/>
    <w:rsid w:val="0035518D"/>
    <w:rsid w:val="00356301"/>
    <w:rsid w:val="00357DB1"/>
    <w:rsid w:val="003610E1"/>
    <w:rsid w:val="00361BEA"/>
    <w:rsid w:val="0036297C"/>
    <w:rsid w:val="00362D1D"/>
    <w:rsid w:val="00362F47"/>
    <w:rsid w:val="003631F0"/>
    <w:rsid w:val="0036323B"/>
    <w:rsid w:val="00363D39"/>
    <w:rsid w:val="0036438C"/>
    <w:rsid w:val="00365163"/>
    <w:rsid w:val="00365909"/>
    <w:rsid w:val="00366206"/>
    <w:rsid w:val="00366464"/>
    <w:rsid w:val="003664EE"/>
    <w:rsid w:val="00366C6E"/>
    <w:rsid w:val="00367091"/>
    <w:rsid w:val="00367589"/>
    <w:rsid w:val="00367C8C"/>
    <w:rsid w:val="00370AF6"/>
    <w:rsid w:val="0037199A"/>
    <w:rsid w:val="00371AEB"/>
    <w:rsid w:val="00371BBB"/>
    <w:rsid w:val="00371FFC"/>
    <w:rsid w:val="0037288C"/>
    <w:rsid w:val="00373551"/>
    <w:rsid w:val="00373D5F"/>
    <w:rsid w:val="003740B9"/>
    <w:rsid w:val="003744E1"/>
    <w:rsid w:val="00375E4A"/>
    <w:rsid w:val="003763C2"/>
    <w:rsid w:val="0037668D"/>
    <w:rsid w:val="003772B1"/>
    <w:rsid w:val="00377413"/>
    <w:rsid w:val="0037773B"/>
    <w:rsid w:val="00380260"/>
    <w:rsid w:val="0038094E"/>
    <w:rsid w:val="0038116C"/>
    <w:rsid w:val="0038159E"/>
    <w:rsid w:val="00381920"/>
    <w:rsid w:val="00381CC5"/>
    <w:rsid w:val="00382112"/>
    <w:rsid w:val="00382117"/>
    <w:rsid w:val="003822AA"/>
    <w:rsid w:val="00383272"/>
    <w:rsid w:val="00384256"/>
    <w:rsid w:val="003847EA"/>
    <w:rsid w:val="0038522A"/>
    <w:rsid w:val="003855D6"/>
    <w:rsid w:val="00385F09"/>
    <w:rsid w:val="00386101"/>
    <w:rsid w:val="003868E9"/>
    <w:rsid w:val="0038726D"/>
    <w:rsid w:val="00387276"/>
    <w:rsid w:val="003875B9"/>
    <w:rsid w:val="00387EE7"/>
    <w:rsid w:val="00390EF0"/>
    <w:rsid w:val="003917F2"/>
    <w:rsid w:val="00392AB6"/>
    <w:rsid w:val="00392CF1"/>
    <w:rsid w:val="00393B19"/>
    <w:rsid w:val="00394449"/>
    <w:rsid w:val="0039498B"/>
    <w:rsid w:val="00395A68"/>
    <w:rsid w:val="00395B00"/>
    <w:rsid w:val="00395EEE"/>
    <w:rsid w:val="00396354"/>
    <w:rsid w:val="003967B1"/>
    <w:rsid w:val="00396DC1"/>
    <w:rsid w:val="00397874"/>
    <w:rsid w:val="00397B3A"/>
    <w:rsid w:val="003A008D"/>
    <w:rsid w:val="003A056E"/>
    <w:rsid w:val="003A0C59"/>
    <w:rsid w:val="003A0F3A"/>
    <w:rsid w:val="003A1439"/>
    <w:rsid w:val="003A192F"/>
    <w:rsid w:val="003A19C7"/>
    <w:rsid w:val="003A2126"/>
    <w:rsid w:val="003A4BCF"/>
    <w:rsid w:val="003A5383"/>
    <w:rsid w:val="003A5CA8"/>
    <w:rsid w:val="003A60A3"/>
    <w:rsid w:val="003A66BD"/>
    <w:rsid w:val="003A69F3"/>
    <w:rsid w:val="003A6F2F"/>
    <w:rsid w:val="003A6F8B"/>
    <w:rsid w:val="003A71B7"/>
    <w:rsid w:val="003A739C"/>
    <w:rsid w:val="003A79A2"/>
    <w:rsid w:val="003A7F38"/>
    <w:rsid w:val="003B0977"/>
    <w:rsid w:val="003B2870"/>
    <w:rsid w:val="003B4EA5"/>
    <w:rsid w:val="003B50C2"/>
    <w:rsid w:val="003B56D9"/>
    <w:rsid w:val="003B5F4C"/>
    <w:rsid w:val="003B5FCB"/>
    <w:rsid w:val="003B613B"/>
    <w:rsid w:val="003B6840"/>
    <w:rsid w:val="003B69F2"/>
    <w:rsid w:val="003B6C8E"/>
    <w:rsid w:val="003B6ED6"/>
    <w:rsid w:val="003B748D"/>
    <w:rsid w:val="003B77C9"/>
    <w:rsid w:val="003B7836"/>
    <w:rsid w:val="003B7C73"/>
    <w:rsid w:val="003C005B"/>
    <w:rsid w:val="003C0885"/>
    <w:rsid w:val="003C0C22"/>
    <w:rsid w:val="003C18B5"/>
    <w:rsid w:val="003C1B48"/>
    <w:rsid w:val="003C1DF4"/>
    <w:rsid w:val="003C2126"/>
    <w:rsid w:val="003C3B7C"/>
    <w:rsid w:val="003C513D"/>
    <w:rsid w:val="003C5E74"/>
    <w:rsid w:val="003C64BF"/>
    <w:rsid w:val="003C6CF7"/>
    <w:rsid w:val="003C6EAD"/>
    <w:rsid w:val="003C7951"/>
    <w:rsid w:val="003C799F"/>
    <w:rsid w:val="003C7B9B"/>
    <w:rsid w:val="003C7D2D"/>
    <w:rsid w:val="003D0275"/>
    <w:rsid w:val="003D063F"/>
    <w:rsid w:val="003D0773"/>
    <w:rsid w:val="003D1255"/>
    <w:rsid w:val="003D1B94"/>
    <w:rsid w:val="003D2B17"/>
    <w:rsid w:val="003D2B7F"/>
    <w:rsid w:val="003D2D88"/>
    <w:rsid w:val="003D2DCE"/>
    <w:rsid w:val="003D46B8"/>
    <w:rsid w:val="003D4826"/>
    <w:rsid w:val="003D49EA"/>
    <w:rsid w:val="003D56A6"/>
    <w:rsid w:val="003D58D8"/>
    <w:rsid w:val="003D5B4B"/>
    <w:rsid w:val="003D6098"/>
    <w:rsid w:val="003D6A50"/>
    <w:rsid w:val="003D7D8E"/>
    <w:rsid w:val="003D7E27"/>
    <w:rsid w:val="003E021F"/>
    <w:rsid w:val="003E023E"/>
    <w:rsid w:val="003E0819"/>
    <w:rsid w:val="003E098F"/>
    <w:rsid w:val="003E1032"/>
    <w:rsid w:val="003E15C0"/>
    <w:rsid w:val="003E21AB"/>
    <w:rsid w:val="003E2C96"/>
    <w:rsid w:val="003E300C"/>
    <w:rsid w:val="003E338D"/>
    <w:rsid w:val="003E3DE4"/>
    <w:rsid w:val="003E3F6E"/>
    <w:rsid w:val="003E4189"/>
    <w:rsid w:val="003E47D0"/>
    <w:rsid w:val="003E4874"/>
    <w:rsid w:val="003E4AC7"/>
    <w:rsid w:val="003E4D4C"/>
    <w:rsid w:val="003E5425"/>
    <w:rsid w:val="003E5773"/>
    <w:rsid w:val="003E5862"/>
    <w:rsid w:val="003E5EDB"/>
    <w:rsid w:val="003E649D"/>
    <w:rsid w:val="003E6AC4"/>
    <w:rsid w:val="003E7478"/>
    <w:rsid w:val="003E76CD"/>
    <w:rsid w:val="003E7840"/>
    <w:rsid w:val="003F092E"/>
    <w:rsid w:val="003F0CCF"/>
    <w:rsid w:val="003F154C"/>
    <w:rsid w:val="003F1DBB"/>
    <w:rsid w:val="003F1E0E"/>
    <w:rsid w:val="003F2954"/>
    <w:rsid w:val="003F2BBE"/>
    <w:rsid w:val="003F2E40"/>
    <w:rsid w:val="003F2FB8"/>
    <w:rsid w:val="003F3E1D"/>
    <w:rsid w:val="003F45FE"/>
    <w:rsid w:val="003F4873"/>
    <w:rsid w:val="003F4AF9"/>
    <w:rsid w:val="003F5B28"/>
    <w:rsid w:val="003F6230"/>
    <w:rsid w:val="003F6DFA"/>
    <w:rsid w:val="003F7153"/>
    <w:rsid w:val="004006D8"/>
    <w:rsid w:val="00400A1E"/>
    <w:rsid w:val="00400E78"/>
    <w:rsid w:val="0040103A"/>
    <w:rsid w:val="00401AAB"/>
    <w:rsid w:val="00402469"/>
    <w:rsid w:val="0040274C"/>
    <w:rsid w:val="004031AF"/>
    <w:rsid w:val="0040397B"/>
    <w:rsid w:val="004039A9"/>
    <w:rsid w:val="00403A4D"/>
    <w:rsid w:val="00404EA7"/>
    <w:rsid w:val="00406501"/>
    <w:rsid w:val="00407CBE"/>
    <w:rsid w:val="00411153"/>
    <w:rsid w:val="00411776"/>
    <w:rsid w:val="00411F40"/>
    <w:rsid w:val="0041214D"/>
    <w:rsid w:val="004123D0"/>
    <w:rsid w:val="004131C6"/>
    <w:rsid w:val="004136E2"/>
    <w:rsid w:val="00413FFE"/>
    <w:rsid w:val="00414289"/>
    <w:rsid w:val="0041489E"/>
    <w:rsid w:val="0041534C"/>
    <w:rsid w:val="00415F3E"/>
    <w:rsid w:val="004161EB"/>
    <w:rsid w:val="0041646D"/>
    <w:rsid w:val="00416473"/>
    <w:rsid w:val="004165B4"/>
    <w:rsid w:val="00416868"/>
    <w:rsid w:val="00417746"/>
    <w:rsid w:val="00417C7E"/>
    <w:rsid w:val="004201E2"/>
    <w:rsid w:val="00420430"/>
    <w:rsid w:val="004205A5"/>
    <w:rsid w:val="00420768"/>
    <w:rsid w:val="00421362"/>
    <w:rsid w:val="004214E5"/>
    <w:rsid w:val="00422416"/>
    <w:rsid w:val="004226E7"/>
    <w:rsid w:val="00422A0F"/>
    <w:rsid w:val="004239CA"/>
    <w:rsid w:val="00423B9B"/>
    <w:rsid w:val="00423CFC"/>
    <w:rsid w:val="004252B4"/>
    <w:rsid w:val="004254ED"/>
    <w:rsid w:val="004256E7"/>
    <w:rsid w:val="00425B73"/>
    <w:rsid w:val="00425E4B"/>
    <w:rsid w:val="0042630A"/>
    <w:rsid w:val="00426A22"/>
    <w:rsid w:val="00426C7D"/>
    <w:rsid w:val="004307F6"/>
    <w:rsid w:val="00430C61"/>
    <w:rsid w:val="00430F2C"/>
    <w:rsid w:val="00431C81"/>
    <w:rsid w:val="004321BD"/>
    <w:rsid w:val="00432361"/>
    <w:rsid w:val="00432A18"/>
    <w:rsid w:val="00433B46"/>
    <w:rsid w:val="00433D13"/>
    <w:rsid w:val="004341A8"/>
    <w:rsid w:val="00434888"/>
    <w:rsid w:val="00434C64"/>
    <w:rsid w:val="00434E85"/>
    <w:rsid w:val="0043529D"/>
    <w:rsid w:val="00435CE7"/>
    <w:rsid w:val="00436D27"/>
    <w:rsid w:val="004372DA"/>
    <w:rsid w:val="00437FBE"/>
    <w:rsid w:val="00437FF9"/>
    <w:rsid w:val="00440FA2"/>
    <w:rsid w:val="00441761"/>
    <w:rsid w:val="0044213F"/>
    <w:rsid w:val="0044244C"/>
    <w:rsid w:val="004427A9"/>
    <w:rsid w:val="00442C76"/>
    <w:rsid w:val="00443CC6"/>
    <w:rsid w:val="00443F75"/>
    <w:rsid w:val="004448B3"/>
    <w:rsid w:val="00444D31"/>
    <w:rsid w:val="004450BC"/>
    <w:rsid w:val="00446813"/>
    <w:rsid w:val="00447299"/>
    <w:rsid w:val="004476B5"/>
    <w:rsid w:val="004478C8"/>
    <w:rsid w:val="00447B22"/>
    <w:rsid w:val="00447F3A"/>
    <w:rsid w:val="00450072"/>
    <w:rsid w:val="004500A0"/>
    <w:rsid w:val="0045097A"/>
    <w:rsid w:val="00451751"/>
    <w:rsid w:val="00451C7B"/>
    <w:rsid w:val="00452258"/>
    <w:rsid w:val="004522B6"/>
    <w:rsid w:val="0045243C"/>
    <w:rsid w:val="00452696"/>
    <w:rsid w:val="00452DDA"/>
    <w:rsid w:val="0045435E"/>
    <w:rsid w:val="0045449F"/>
    <w:rsid w:val="00454585"/>
    <w:rsid w:val="00454684"/>
    <w:rsid w:val="00454726"/>
    <w:rsid w:val="0045495A"/>
    <w:rsid w:val="00454B28"/>
    <w:rsid w:val="00454F14"/>
    <w:rsid w:val="004550ED"/>
    <w:rsid w:val="0045722A"/>
    <w:rsid w:val="004574FD"/>
    <w:rsid w:val="00457D1D"/>
    <w:rsid w:val="00457DD5"/>
    <w:rsid w:val="004604DD"/>
    <w:rsid w:val="00460E36"/>
    <w:rsid w:val="00461290"/>
    <w:rsid w:val="004613A6"/>
    <w:rsid w:val="004613D8"/>
    <w:rsid w:val="004614FC"/>
    <w:rsid w:val="0046186D"/>
    <w:rsid w:val="004619C0"/>
    <w:rsid w:val="00463E28"/>
    <w:rsid w:val="00464EC6"/>
    <w:rsid w:val="00465B3D"/>
    <w:rsid w:val="00466C8C"/>
    <w:rsid w:val="0046742D"/>
    <w:rsid w:val="0046758F"/>
    <w:rsid w:val="00467878"/>
    <w:rsid w:val="00467DCC"/>
    <w:rsid w:val="00470037"/>
    <w:rsid w:val="00470724"/>
    <w:rsid w:val="00470D81"/>
    <w:rsid w:val="004713A8"/>
    <w:rsid w:val="0047185F"/>
    <w:rsid w:val="00471897"/>
    <w:rsid w:val="00471C2C"/>
    <w:rsid w:val="00472457"/>
    <w:rsid w:val="00472959"/>
    <w:rsid w:val="0047367C"/>
    <w:rsid w:val="00473D2D"/>
    <w:rsid w:val="00474068"/>
    <w:rsid w:val="00474194"/>
    <w:rsid w:val="00474A91"/>
    <w:rsid w:val="0047511D"/>
    <w:rsid w:val="004774D1"/>
    <w:rsid w:val="004776F5"/>
    <w:rsid w:val="004778C6"/>
    <w:rsid w:val="00482656"/>
    <w:rsid w:val="00483487"/>
    <w:rsid w:val="004836D3"/>
    <w:rsid w:val="00483F9F"/>
    <w:rsid w:val="00484837"/>
    <w:rsid w:val="00484CB0"/>
    <w:rsid w:val="0048504F"/>
    <w:rsid w:val="00485709"/>
    <w:rsid w:val="00485AF3"/>
    <w:rsid w:val="00485BC1"/>
    <w:rsid w:val="00485C98"/>
    <w:rsid w:val="00486815"/>
    <w:rsid w:val="00487782"/>
    <w:rsid w:val="004878C5"/>
    <w:rsid w:val="00487B0A"/>
    <w:rsid w:val="00487DE4"/>
    <w:rsid w:val="00487F24"/>
    <w:rsid w:val="00490A53"/>
    <w:rsid w:val="0049100E"/>
    <w:rsid w:val="0049103F"/>
    <w:rsid w:val="00491299"/>
    <w:rsid w:val="00492621"/>
    <w:rsid w:val="004926A3"/>
    <w:rsid w:val="004927C8"/>
    <w:rsid w:val="00492BDB"/>
    <w:rsid w:val="00493081"/>
    <w:rsid w:val="0049399A"/>
    <w:rsid w:val="00493C97"/>
    <w:rsid w:val="004945E5"/>
    <w:rsid w:val="00494BE9"/>
    <w:rsid w:val="00494FE5"/>
    <w:rsid w:val="00495024"/>
    <w:rsid w:val="00495639"/>
    <w:rsid w:val="00496357"/>
    <w:rsid w:val="0049651D"/>
    <w:rsid w:val="00496C87"/>
    <w:rsid w:val="00496F64"/>
    <w:rsid w:val="004974F7"/>
    <w:rsid w:val="00497CE5"/>
    <w:rsid w:val="004A087A"/>
    <w:rsid w:val="004A09AC"/>
    <w:rsid w:val="004A0E2A"/>
    <w:rsid w:val="004A0F05"/>
    <w:rsid w:val="004A1488"/>
    <w:rsid w:val="004A2434"/>
    <w:rsid w:val="004A2B17"/>
    <w:rsid w:val="004A3053"/>
    <w:rsid w:val="004A3289"/>
    <w:rsid w:val="004A4181"/>
    <w:rsid w:val="004A445F"/>
    <w:rsid w:val="004A452A"/>
    <w:rsid w:val="004A48D8"/>
    <w:rsid w:val="004A491A"/>
    <w:rsid w:val="004A4A4C"/>
    <w:rsid w:val="004A5544"/>
    <w:rsid w:val="004A5558"/>
    <w:rsid w:val="004A55E6"/>
    <w:rsid w:val="004A5682"/>
    <w:rsid w:val="004A5AB8"/>
    <w:rsid w:val="004A5D5D"/>
    <w:rsid w:val="004A6048"/>
    <w:rsid w:val="004A608D"/>
    <w:rsid w:val="004A6359"/>
    <w:rsid w:val="004A63BA"/>
    <w:rsid w:val="004A6796"/>
    <w:rsid w:val="004A6E93"/>
    <w:rsid w:val="004A741C"/>
    <w:rsid w:val="004A79F4"/>
    <w:rsid w:val="004B06B3"/>
    <w:rsid w:val="004B08DF"/>
    <w:rsid w:val="004B1C4B"/>
    <w:rsid w:val="004B1D87"/>
    <w:rsid w:val="004B2214"/>
    <w:rsid w:val="004B2B72"/>
    <w:rsid w:val="004B300B"/>
    <w:rsid w:val="004B3034"/>
    <w:rsid w:val="004B3042"/>
    <w:rsid w:val="004B30EC"/>
    <w:rsid w:val="004B45FA"/>
    <w:rsid w:val="004B4801"/>
    <w:rsid w:val="004B494A"/>
    <w:rsid w:val="004B5831"/>
    <w:rsid w:val="004B5A36"/>
    <w:rsid w:val="004B606F"/>
    <w:rsid w:val="004C0787"/>
    <w:rsid w:val="004C0833"/>
    <w:rsid w:val="004C08E3"/>
    <w:rsid w:val="004C0A8F"/>
    <w:rsid w:val="004C0E10"/>
    <w:rsid w:val="004C1222"/>
    <w:rsid w:val="004C1AEC"/>
    <w:rsid w:val="004C2105"/>
    <w:rsid w:val="004C2236"/>
    <w:rsid w:val="004C3E39"/>
    <w:rsid w:val="004C431D"/>
    <w:rsid w:val="004C4B6C"/>
    <w:rsid w:val="004C4E18"/>
    <w:rsid w:val="004C5540"/>
    <w:rsid w:val="004C5B10"/>
    <w:rsid w:val="004C5C65"/>
    <w:rsid w:val="004C615A"/>
    <w:rsid w:val="004C62B5"/>
    <w:rsid w:val="004C63C9"/>
    <w:rsid w:val="004C63E9"/>
    <w:rsid w:val="004C6543"/>
    <w:rsid w:val="004C724F"/>
    <w:rsid w:val="004C746F"/>
    <w:rsid w:val="004D00B8"/>
    <w:rsid w:val="004D0C89"/>
    <w:rsid w:val="004D0CF1"/>
    <w:rsid w:val="004D0E3E"/>
    <w:rsid w:val="004D0FD2"/>
    <w:rsid w:val="004D1125"/>
    <w:rsid w:val="004D176C"/>
    <w:rsid w:val="004D246D"/>
    <w:rsid w:val="004D2573"/>
    <w:rsid w:val="004D2DBA"/>
    <w:rsid w:val="004D379F"/>
    <w:rsid w:val="004D3BED"/>
    <w:rsid w:val="004D4025"/>
    <w:rsid w:val="004D4254"/>
    <w:rsid w:val="004D44DC"/>
    <w:rsid w:val="004D4FCD"/>
    <w:rsid w:val="004D5641"/>
    <w:rsid w:val="004D671B"/>
    <w:rsid w:val="004D6892"/>
    <w:rsid w:val="004D7805"/>
    <w:rsid w:val="004D7906"/>
    <w:rsid w:val="004D7A48"/>
    <w:rsid w:val="004E0285"/>
    <w:rsid w:val="004E0D6E"/>
    <w:rsid w:val="004E242F"/>
    <w:rsid w:val="004E29A7"/>
    <w:rsid w:val="004E318A"/>
    <w:rsid w:val="004E3379"/>
    <w:rsid w:val="004E3495"/>
    <w:rsid w:val="004E3714"/>
    <w:rsid w:val="004E3764"/>
    <w:rsid w:val="004E445D"/>
    <w:rsid w:val="004E490F"/>
    <w:rsid w:val="004E569C"/>
    <w:rsid w:val="004E6E23"/>
    <w:rsid w:val="004E6EEB"/>
    <w:rsid w:val="004E794E"/>
    <w:rsid w:val="004E796C"/>
    <w:rsid w:val="004E7B16"/>
    <w:rsid w:val="004E7FDE"/>
    <w:rsid w:val="004F0254"/>
    <w:rsid w:val="004F12AC"/>
    <w:rsid w:val="004F1B83"/>
    <w:rsid w:val="004F26BB"/>
    <w:rsid w:val="004F2870"/>
    <w:rsid w:val="004F2E2B"/>
    <w:rsid w:val="004F362F"/>
    <w:rsid w:val="004F395E"/>
    <w:rsid w:val="004F3CF0"/>
    <w:rsid w:val="004F41CD"/>
    <w:rsid w:val="004F4CC6"/>
    <w:rsid w:val="004F4D0F"/>
    <w:rsid w:val="004F596F"/>
    <w:rsid w:val="004F639A"/>
    <w:rsid w:val="004F7DC7"/>
    <w:rsid w:val="005001F5"/>
    <w:rsid w:val="00500454"/>
    <w:rsid w:val="00500767"/>
    <w:rsid w:val="005007BF"/>
    <w:rsid w:val="005008A5"/>
    <w:rsid w:val="00500D28"/>
    <w:rsid w:val="00500D7A"/>
    <w:rsid w:val="00501061"/>
    <w:rsid w:val="00502281"/>
    <w:rsid w:val="005023DD"/>
    <w:rsid w:val="00502723"/>
    <w:rsid w:val="00502970"/>
    <w:rsid w:val="005037E6"/>
    <w:rsid w:val="00503F0A"/>
    <w:rsid w:val="00504217"/>
    <w:rsid w:val="0050505F"/>
    <w:rsid w:val="00506879"/>
    <w:rsid w:val="00507B2F"/>
    <w:rsid w:val="00507C5E"/>
    <w:rsid w:val="005109A1"/>
    <w:rsid w:val="00511EA9"/>
    <w:rsid w:val="00512570"/>
    <w:rsid w:val="0051297A"/>
    <w:rsid w:val="00512F49"/>
    <w:rsid w:val="00513273"/>
    <w:rsid w:val="00513A26"/>
    <w:rsid w:val="00513DCA"/>
    <w:rsid w:val="005145F6"/>
    <w:rsid w:val="00514627"/>
    <w:rsid w:val="00514AF9"/>
    <w:rsid w:val="00514D6D"/>
    <w:rsid w:val="00514DD5"/>
    <w:rsid w:val="005152C5"/>
    <w:rsid w:val="005157B2"/>
    <w:rsid w:val="005160BC"/>
    <w:rsid w:val="00516610"/>
    <w:rsid w:val="00517691"/>
    <w:rsid w:val="005178E4"/>
    <w:rsid w:val="00517D43"/>
    <w:rsid w:val="00517F2E"/>
    <w:rsid w:val="0052122D"/>
    <w:rsid w:val="0052130E"/>
    <w:rsid w:val="00521449"/>
    <w:rsid w:val="00521BE9"/>
    <w:rsid w:val="00522067"/>
    <w:rsid w:val="00522C16"/>
    <w:rsid w:val="005238EE"/>
    <w:rsid w:val="005240AD"/>
    <w:rsid w:val="00524480"/>
    <w:rsid w:val="0052500F"/>
    <w:rsid w:val="00525AC7"/>
    <w:rsid w:val="005274EA"/>
    <w:rsid w:val="0053045F"/>
    <w:rsid w:val="005305CE"/>
    <w:rsid w:val="00530885"/>
    <w:rsid w:val="00530954"/>
    <w:rsid w:val="00530A55"/>
    <w:rsid w:val="00530ABC"/>
    <w:rsid w:val="00530C02"/>
    <w:rsid w:val="00530C19"/>
    <w:rsid w:val="00530D33"/>
    <w:rsid w:val="0053129A"/>
    <w:rsid w:val="005317CC"/>
    <w:rsid w:val="005318F1"/>
    <w:rsid w:val="00531A04"/>
    <w:rsid w:val="0053393C"/>
    <w:rsid w:val="00534345"/>
    <w:rsid w:val="005349BC"/>
    <w:rsid w:val="00534A9B"/>
    <w:rsid w:val="00534C18"/>
    <w:rsid w:val="005359F7"/>
    <w:rsid w:val="005359FE"/>
    <w:rsid w:val="00536207"/>
    <w:rsid w:val="0053656A"/>
    <w:rsid w:val="00537133"/>
    <w:rsid w:val="00540B6C"/>
    <w:rsid w:val="00541D11"/>
    <w:rsid w:val="00543222"/>
    <w:rsid w:val="005432BA"/>
    <w:rsid w:val="005434DE"/>
    <w:rsid w:val="0054352B"/>
    <w:rsid w:val="00543AF6"/>
    <w:rsid w:val="00545A32"/>
    <w:rsid w:val="00545D42"/>
    <w:rsid w:val="00546485"/>
    <w:rsid w:val="0054709F"/>
    <w:rsid w:val="005470BC"/>
    <w:rsid w:val="005479EE"/>
    <w:rsid w:val="005479F7"/>
    <w:rsid w:val="00550E37"/>
    <w:rsid w:val="005511F1"/>
    <w:rsid w:val="00551217"/>
    <w:rsid w:val="005519DB"/>
    <w:rsid w:val="00552C7C"/>
    <w:rsid w:val="00552D3C"/>
    <w:rsid w:val="0055348D"/>
    <w:rsid w:val="00553556"/>
    <w:rsid w:val="00555B1E"/>
    <w:rsid w:val="00555F27"/>
    <w:rsid w:val="00556057"/>
    <w:rsid w:val="00557340"/>
    <w:rsid w:val="0056001A"/>
    <w:rsid w:val="00560753"/>
    <w:rsid w:val="00560D59"/>
    <w:rsid w:val="00561AC3"/>
    <w:rsid w:val="00561B51"/>
    <w:rsid w:val="00562A3A"/>
    <w:rsid w:val="00563BEC"/>
    <w:rsid w:val="00563ED3"/>
    <w:rsid w:val="0056447E"/>
    <w:rsid w:val="00564E27"/>
    <w:rsid w:val="005652FD"/>
    <w:rsid w:val="00566031"/>
    <w:rsid w:val="0057074E"/>
    <w:rsid w:val="00570804"/>
    <w:rsid w:val="00571461"/>
    <w:rsid w:val="005715EC"/>
    <w:rsid w:val="00571D7A"/>
    <w:rsid w:val="00571DAA"/>
    <w:rsid w:val="005735B8"/>
    <w:rsid w:val="005748B2"/>
    <w:rsid w:val="0057538A"/>
    <w:rsid w:val="005755C0"/>
    <w:rsid w:val="00575DB0"/>
    <w:rsid w:val="005774A7"/>
    <w:rsid w:val="00577ED3"/>
    <w:rsid w:val="00580DFE"/>
    <w:rsid w:val="00581307"/>
    <w:rsid w:val="00582062"/>
    <w:rsid w:val="005831F8"/>
    <w:rsid w:val="0058385C"/>
    <w:rsid w:val="00583B37"/>
    <w:rsid w:val="00583D16"/>
    <w:rsid w:val="00583DE8"/>
    <w:rsid w:val="00583E95"/>
    <w:rsid w:val="00584533"/>
    <w:rsid w:val="00584579"/>
    <w:rsid w:val="005851D8"/>
    <w:rsid w:val="005856F1"/>
    <w:rsid w:val="00585DB2"/>
    <w:rsid w:val="00586774"/>
    <w:rsid w:val="00586F04"/>
    <w:rsid w:val="0058727A"/>
    <w:rsid w:val="00587B84"/>
    <w:rsid w:val="00587DF2"/>
    <w:rsid w:val="00590538"/>
    <w:rsid w:val="00590A13"/>
    <w:rsid w:val="00591626"/>
    <w:rsid w:val="00591BA0"/>
    <w:rsid w:val="0059203B"/>
    <w:rsid w:val="005922E0"/>
    <w:rsid w:val="0059251B"/>
    <w:rsid w:val="005925A7"/>
    <w:rsid w:val="00592E07"/>
    <w:rsid w:val="00593254"/>
    <w:rsid w:val="00593767"/>
    <w:rsid w:val="00593E5D"/>
    <w:rsid w:val="0059407F"/>
    <w:rsid w:val="005943D7"/>
    <w:rsid w:val="00594699"/>
    <w:rsid w:val="00596380"/>
    <w:rsid w:val="00596D52"/>
    <w:rsid w:val="00597B93"/>
    <w:rsid w:val="005A15B6"/>
    <w:rsid w:val="005A1A1D"/>
    <w:rsid w:val="005A1A82"/>
    <w:rsid w:val="005A1C53"/>
    <w:rsid w:val="005A1D74"/>
    <w:rsid w:val="005A1E49"/>
    <w:rsid w:val="005A1FE3"/>
    <w:rsid w:val="005A2285"/>
    <w:rsid w:val="005A260A"/>
    <w:rsid w:val="005A2896"/>
    <w:rsid w:val="005A2CCC"/>
    <w:rsid w:val="005A3D39"/>
    <w:rsid w:val="005A3DFB"/>
    <w:rsid w:val="005A496A"/>
    <w:rsid w:val="005A49B5"/>
    <w:rsid w:val="005A4ADC"/>
    <w:rsid w:val="005A5FB0"/>
    <w:rsid w:val="005A67A8"/>
    <w:rsid w:val="005A7D5B"/>
    <w:rsid w:val="005A7E8A"/>
    <w:rsid w:val="005B0B08"/>
    <w:rsid w:val="005B16BB"/>
    <w:rsid w:val="005B1976"/>
    <w:rsid w:val="005B3329"/>
    <w:rsid w:val="005B3685"/>
    <w:rsid w:val="005B3FEA"/>
    <w:rsid w:val="005B4F46"/>
    <w:rsid w:val="005B58D2"/>
    <w:rsid w:val="005B59A8"/>
    <w:rsid w:val="005B5A15"/>
    <w:rsid w:val="005B643D"/>
    <w:rsid w:val="005B64B0"/>
    <w:rsid w:val="005B6B29"/>
    <w:rsid w:val="005B6BB6"/>
    <w:rsid w:val="005C0436"/>
    <w:rsid w:val="005C098E"/>
    <w:rsid w:val="005C0A3B"/>
    <w:rsid w:val="005C2301"/>
    <w:rsid w:val="005C2489"/>
    <w:rsid w:val="005C334A"/>
    <w:rsid w:val="005C370F"/>
    <w:rsid w:val="005C39CF"/>
    <w:rsid w:val="005C3E4B"/>
    <w:rsid w:val="005C551A"/>
    <w:rsid w:val="005C573B"/>
    <w:rsid w:val="005C5D52"/>
    <w:rsid w:val="005C5D8F"/>
    <w:rsid w:val="005C5E8F"/>
    <w:rsid w:val="005C608F"/>
    <w:rsid w:val="005C6DB8"/>
    <w:rsid w:val="005C7189"/>
    <w:rsid w:val="005C71AB"/>
    <w:rsid w:val="005C734A"/>
    <w:rsid w:val="005C760D"/>
    <w:rsid w:val="005D07C6"/>
    <w:rsid w:val="005D101F"/>
    <w:rsid w:val="005D1759"/>
    <w:rsid w:val="005D1C4B"/>
    <w:rsid w:val="005D1D4A"/>
    <w:rsid w:val="005D2EB8"/>
    <w:rsid w:val="005D305C"/>
    <w:rsid w:val="005D30FC"/>
    <w:rsid w:val="005D44CD"/>
    <w:rsid w:val="005D4B0B"/>
    <w:rsid w:val="005D4C08"/>
    <w:rsid w:val="005D5984"/>
    <w:rsid w:val="005D5FAC"/>
    <w:rsid w:val="005D64BF"/>
    <w:rsid w:val="005D6871"/>
    <w:rsid w:val="005D74AE"/>
    <w:rsid w:val="005D79CC"/>
    <w:rsid w:val="005D7C53"/>
    <w:rsid w:val="005E002E"/>
    <w:rsid w:val="005E073F"/>
    <w:rsid w:val="005E0EE0"/>
    <w:rsid w:val="005E1364"/>
    <w:rsid w:val="005E1812"/>
    <w:rsid w:val="005E1875"/>
    <w:rsid w:val="005E1E3A"/>
    <w:rsid w:val="005E2058"/>
    <w:rsid w:val="005E2137"/>
    <w:rsid w:val="005E25C7"/>
    <w:rsid w:val="005E2CA4"/>
    <w:rsid w:val="005E2D81"/>
    <w:rsid w:val="005E2D9A"/>
    <w:rsid w:val="005E31A6"/>
    <w:rsid w:val="005E399A"/>
    <w:rsid w:val="005E4357"/>
    <w:rsid w:val="005E4FEB"/>
    <w:rsid w:val="005E5151"/>
    <w:rsid w:val="005E5589"/>
    <w:rsid w:val="005E58AA"/>
    <w:rsid w:val="005E5C67"/>
    <w:rsid w:val="005E5DCE"/>
    <w:rsid w:val="005E6883"/>
    <w:rsid w:val="005E72B4"/>
    <w:rsid w:val="005E7B89"/>
    <w:rsid w:val="005E7C62"/>
    <w:rsid w:val="005F0887"/>
    <w:rsid w:val="005F0D0C"/>
    <w:rsid w:val="005F18FD"/>
    <w:rsid w:val="005F19F1"/>
    <w:rsid w:val="005F2250"/>
    <w:rsid w:val="005F3463"/>
    <w:rsid w:val="005F386B"/>
    <w:rsid w:val="005F3888"/>
    <w:rsid w:val="005F3AA1"/>
    <w:rsid w:val="005F3B09"/>
    <w:rsid w:val="005F3EF2"/>
    <w:rsid w:val="005F5AD3"/>
    <w:rsid w:val="005F6B2F"/>
    <w:rsid w:val="005F6CB5"/>
    <w:rsid w:val="005F75F5"/>
    <w:rsid w:val="005F7A01"/>
    <w:rsid w:val="006008BD"/>
    <w:rsid w:val="00600BCB"/>
    <w:rsid w:val="00601532"/>
    <w:rsid w:val="00601BCE"/>
    <w:rsid w:val="0060203C"/>
    <w:rsid w:val="00602298"/>
    <w:rsid w:val="00602F15"/>
    <w:rsid w:val="00603297"/>
    <w:rsid w:val="00603498"/>
    <w:rsid w:val="00603885"/>
    <w:rsid w:val="006042F2"/>
    <w:rsid w:val="0060479C"/>
    <w:rsid w:val="006049D0"/>
    <w:rsid w:val="00604BF3"/>
    <w:rsid w:val="00604E9D"/>
    <w:rsid w:val="00605614"/>
    <w:rsid w:val="00605774"/>
    <w:rsid w:val="00605AF7"/>
    <w:rsid w:val="006061DC"/>
    <w:rsid w:val="006064D1"/>
    <w:rsid w:val="0060693D"/>
    <w:rsid w:val="006069BE"/>
    <w:rsid w:val="00606B13"/>
    <w:rsid w:val="0060782C"/>
    <w:rsid w:val="00610253"/>
    <w:rsid w:val="00610A19"/>
    <w:rsid w:val="006110C5"/>
    <w:rsid w:val="006110C8"/>
    <w:rsid w:val="00611F57"/>
    <w:rsid w:val="006135FD"/>
    <w:rsid w:val="00614746"/>
    <w:rsid w:val="006147FB"/>
    <w:rsid w:val="00614CC1"/>
    <w:rsid w:val="0061582D"/>
    <w:rsid w:val="006158D5"/>
    <w:rsid w:val="00616058"/>
    <w:rsid w:val="00617932"/>
    <w:rsid w:val="00617966"/>
    <w:rsid w:val="00620EE7"/>
    <w:rsid w:val="00620F8C"/>
    <w:rsid w:val="00621303"/>
    <w:rsid w:val="0062185E"/>
    <w:rsid w:val="00621F20"/>
    <w:rsid w:val="00622416"/>
    <w:rsid w:val="00622608"/>
    <w:rsid w:val="00622844"/>
    <w:rsid w:val="00623103"/>
    <w:rsid w:val="006232DE"/>
    <w:rsid w:val="0062399B"/>
    <w:rsid w:val="00624F27"/>
    <w:rsid w:val="006253A1"/>
    <w:rsid w:val="006254C8"/>
    <w:rsid w:val="00625698"/>
    <w:rsid w:val="006259E8"/>
    <w:rsid w:val="00625B60"/>
    <w:rsid w:val="00625E4D"/>
    <w:rsid w:val="006260B2"/>
    <w:rsid w:val="00626AEE"/>
    <w:rsid w:val="00626D58"/>
    <w:rsid w:val="00626E50"/>
    <w:rsid w:val="00627129"/>
    <w:rsid w:val="0062719C"/>
    <w:rsid w:val="00627477"/>
    <w:rsid w:val="0062779D"/>
    <w:rsid w:val="006306CD"/>
    <w:rsid w:val="00630E15"/>
    <w:rsid w:val="00631472"/>
    <w:rsid w:val="0063168D"/>
    <w:rsid w:val="00631ED5"/>
    <w:rsid w:val="006325AF"/>
    <w:rsid w:val="00632926"/>
    <w:rsid w:val="00632D6C"/>
    <w:rsid w:val="00633725"/>
    <w:rsid w:val="00633909"/>
    <w:rsid w:val="00634674"/>
    <w:rsid w:val="0063587A"/>
    <w:rsid w:val="00636411"/>
    <w:rsid w:val="006367E5"/>
    <w:rsid w:val="0063711D"/>
    <w:rsid w:val="0063715B"/>
    <w:rsid w:val="0063733C"/>
    <w:rsid w:val="00637A27"/>
    <w:rsid w:val="00637BA7"/>
    <w:rsid w:val="0064070E"/>
    <w:rsid w:val="0064089D"/>
    <w:rsid w:val="006408C4"/>
    <w:rsid w:val="00640A82"/>
    <w:rsid w:val="00640C49"/>
    <w:rsid w:val="00640E01"/>
    <w:rsid w:val="0064329A"/>
    <w:rsid w:val="00644B52"/>
    <w:rsid w:val="006459AB"/>
    <w:rsid w:val="00645B49"/>
    <w:rsid w:val="006474A1"/>
    <w:rsid w:val="00650FBB"/>
    <w:rsid w:val="00652813"/>
    <w:rsid w:val="00652B20"/>
    <w:rsid w:val="00654327"/>
    <w:rsid w:val="0065473B"/>
    <w:rsid w:val="006548C1"/>
    <w:rsid w:val="006552C4"/>
    <w:rsid w:val="00655C09"/>
    <w:rsid w:val="00655D52"/>
    <w:rsid w:val="00655FD2"/>
    <w:rsid w:val="006564D6"/>
    <w:rsid w:val="0065704C"/>
    <w:rsid w:val="00657880"/>
    <w:rsid w:val="00657884"/>
    <w:rsid w:val="00660114"/>
    <w:rsid w:val="00661514"/>
    <w:rsid w:val="00661711"/>
    <w:rsid w:val="00661A61"/>
    <w:rsid w:val="00661AD2"/>
    <w:rsid w:val="00661C6E"/>
    <w:rsid w:val="00661D7B"/>
    <w:rsid w:val="00661E97"/>
    <w:rsid w:val="00661F5A"/>
    <w:rsid w:val="00663B6F"/>
    <w:rsid w:val="006641AA"/>
    <w:rsid w:val="0066428A"/>
    <w:rsid w:val="006646F4"/>
    <w:rsid w:val="00664C24"/>
    <w:rsid w:val="00665399"/>
    <w:rsid w:val="00665B0F"/>
    <w:rsid w:val="00665BE6"/>
    <w:rsid w:val="006669B3"/>
    <w:rsid w:val="00670202"/>
    <w:rsid w:val="006706CD"/>
    <w:rsid w:val="00671230"/>
    <w:rsid w:val="00671282"/>
    <w:rsid w:val="0067150F"/>
    <w:rsid w:val="006719C5"/>
    <w:rsid w:val="00671CFD"/>
    <w:rsid w:val="0067325A"/>
    <w:rsid w:val="00673DF6"/>
    <w:rsid w:val="00674163"/>
    <w:rsid w:val="00674401"/>
    <w:rsid w:val="00674673"/>
    <w:rsid w:val="00674DBA"/>
    <w:rsid w:val="006754F7"/>
    <w:rsid w:val="006758F6"/>
    <w:rsid w:val="0067675F"/>
    <w:rsid w:val="006768CE"/>
    <w:rsid w:val="0067705C"/>
    <w:rsid w:val="00677564"/>
    <w:rsid w:val="00677CA1"/>
    <w:rsid w:val="00677F3C"/>
    <w:rsid w:val="0068028F"/>
    <w:rsid w:val="00680D50"/>
    <w:rsid w:val="00681A1B"/>
    <w:rsid w:val="00681F79"/>
    <w:rsid w:val="0068217B"/>
    <w:rsid w:val="00683CC2"/>
    <w:rsid w:val="0068409D"/>
    <w:rsid w:val="0068521D"/>
    <w:rsid w:val="00685407"/>
    <w:rsid w:val="0068568A"/>
    <w:rsid w:val="00685796"/>
    <w:rsid w:val="00685A2C"/>
    <w:rsid w:val="0068752A"/>
    <w:rsid w:val="006909C8"/>
    <w:rsid w:val="00690F90"/>
    <w:rsid w:val="00691362"/>
    <w:rsid w:val="0069150E"/>
    <w:rsid w:val="00692483"/>
    <w:rsid w:val="00692B18"/>
    <w:rsid w:val="00693059"/>
    <w:rsid w:val="006943F3"/>
    <w:rsid w:val="00694BAB"/>
    <w:rsid w:val="00695045"/>
    <w:rsid w:val="00695BE3"/>
    <w:rsid w:val="00695C55"/>
    <w:rsid w:val="00696604"/>
    <w:rsid w:val="0069695C"/>
    <w:rsid w:val="00696C26"/>
    <w:rsid w:val="00697366"/>
    <w:rsid w:val="00697B32"/>
    <w:rsid w:val="006A0580"/>
    <w:rsid w:val="006A08EE"/>
    <w:rsid w:val="006A092A"/>
    <w:rsid w:val="006A13DE"/>
    <w:rsid w:val="006A1BCC"/>
    <w:rsid w:val="006A1CA8"/>
    <w:rsid w:val="006A20AE"/>
    <w:rsid w:val="006A26E4"/>
    <w:rsid w:val="006A2756"/>
    <w:rsid w:val="006A32D9"/>
    <w:rsid w:val="006A3581"/>
    <w:rsid w:val="006A3729"/>
    <w:rsid w:val="006A3F75"/>
    <w:rsid w:val="006A44E6"/>
    <w:rsid w:val="006A4515"/>
    <w:rsid w:val="006A477F"/>
    <w:rsid w:val="006A5F84"/>
    <w:rsid w:val="006A64DE"/>
    <w:rsid w:val="006A74D8"/>
    <w:rsid w:val="006A7985"/>
    <w:rsid w:val="006A7BD2"/>
    <w:rsid w:val="006B011D"/>
    <w:rsid w:val="006B12D5"/>
    <w:rsid w:val="006B2B97"/>
    <w:rsid w:val="006B38E2"/>
    <w:rsid w:val="006B3DA7"/>
    <w:rsid w:val="006B3E1E"/>
    <w:rsid w:val="006B3FFA"/>
    <w:rsid w:val="006B56E4"/>
    <w:rsid w:val="006B79ED"/>
    <w:rsid w:val="006B7DE7"/>
    <w:rsid w:val="006C0CCB"/>
    <w:rsid w:val="006C18BB"/>
    <w:rsid w:val="006C1BB8"/>
    <w:rsid w:val="006C2E9E"/>
    <w:rsid w:val="006C3069"/>
    <w:rsid w:val="006C33F6"/>
    <w:rsid w:val="006C42E7"/>
    <w:rsid w:val="006C43F2"/>
    <w:rsid w:val="006C44E1"/>
    <w:rsid w:val="006C4D06"/>
    <w:rsid w:val="006C521F"/>
    <w:rsid w:val="006C5313"/>
    <w:rsid w:val="006C54CA"/>
    <w:rsid w:val="006C6871"/>
    <w:rsid w:val="006C7549"/>
    <w:rsid w:val="006C7B64"/>
    <w:rsid w:val="006D0170"/>
    <w:rsid w:val="006D01F9"/>
    <w:rsid w:val="006D0340"/>
    <w:rsid w:val="006D0759"/>
    <w:rsid w:val="006D0B69"/>
    <w:rsid w:val="006D0F81"/>
    <w:rsid w:val="006D1671"/>
    <w:rsid w:val="006D1673"/>
    <w:rsid w:val="006D203F"/>
    <w:rsid w:val="006D242D"/>
    <w:rsid w:val="006D2949"/>
    <w:rsid w:val="006D2E2E"/>
    <w:rsid w:val="006D3AD5"/>
    <w:rsid w:val="006D43CE"/>
    <w:rsid w:val="006D4555"/>
    <w:rsid w:val="006D580B"/>
    <w:rsid w:val="006D59D1"/>
    <w:rsid w:val="006D5E11"/>
    <w:rsid w:val="006D693B"/>
    <w:rsid w:val="006D7BD9"/>
    <w:rsid w:val="006E00E6"/>
    <w:rsid w:val="006E174D"/>
    <w:rsid w:val="006E1753"/>
    <w:rsid w:val="006E1A72"/>
    <w:rsid w:val="006E1E8F"/>
    <w:rsid w:val="006E231A"/>
    <w:rsid w:val="006E3191"/>
    <w:rsid w:val="006E38DE"/>
    <w:rsid w:val="006E39C4"/>
    <w:rsid w:val="006E432A"/>
    <w:rsid w:val="006E45DB"/>
    <w:rsid w:val="006E478B"/>
    <w:rsid w:val="006E4807"/>
    <w:rsid w:val="006E55CB"/>
    <w:rsid w:val="006E6910"/>
    <w:rsid w:val="006E6C13"/>
    <w:rsid w:val="006E799A"/>
    <w:rsid w:val="006E79D3"/>
    <w:rsid w:val="006E79D7"/>
    <w:rsid w:val="006E7A4C"/>
    <w:rsid w:val="006F1917"/>
    <w:rsid w:val="006F24D3"/>
    <w:rsid w:val="006F2D79"/>
    <w:rsid w:val="006F347A"/>
    <w:rsid w:val="006F34CE"/>
    <w:rsid w:val="006F3F07"/>
    <w:rsid w:val="006F511E"/>
    <w:rsid w:val="006F52C3"/>
    <w:rsid w:val="006F5443"/>
    <w:rsid w:val="006F5AF0"/>
    <w:rsid w:val="006F5C91"/>
    <w:rsid w:val="006F67F6"/>
    <w:rsid w:val="006F68BB"/>
    <w:rsid w:val="006F6911"/>
    <w:rsid w:val="006F6A1B"/>
    <w:rsid w:val="006F709C"/>
    <w:rsid w:val="0070024C"/>
    <w:rsid w:val="0070039C"/>
    <w:rsid w:val="00700953"/>
    <w:rsid w:val="0070097D"/>
    <w:rsid w:val="00700B91"/>
    <w:rsid w:val="00700CD5"/>
    <w:rsid w:val="007010A8"/>
    <w:rsid w:val="00701AAD"/>
    <w:rsid w:val="00702051"/>
    <w:rsid w:val="007024F7"/>
    <w:rsid w:val="00702FE2"/>
    <w:rsid w:val="00703032"/>
    <w:rsid w:val="007039DF"/>
    <w:rsid w:val="00703AD1"/>
    <w:rsid w:val="00703E97"/>
    <w:rsid w:val="00703EB6"/>
    <w:rsid w:val="0070406E"/>
    <w:rsid w:val="007042BD"/>
    <w:rsid w:val="00704A16"/>
    <w:rsid w:val="00704A67"/>
    <w:rsid w:val="00704AC7"/>
    <w:rsid w:val="00704EFF"/>
    <w:rsid w:val="00705204"/>
    <w:rsid w:val="00705394"/>
    <w:rsid w:val="007055B9"/>
    <w:rsid w:val="00706116"/>
    <w:rsid w:val="00706BCA"/>
    <w:rsid w:val="00707272"/>
    <w:rsid w:val="007075EC"/>
    <w:rsid w:val="00707C8D"/>
    <w:rsid w:val="007102D6"/>
    <w:rsid w:val="007108B2"/>
    <w:rsid w:val="00710ACF"/>
    <w:rsid w:val="00710CBF"/>
    <w:rsid w:val="00710D8F"/>
    <w:rsid w:val="0071157F"/>
    <w:rsid w:val="00711EA6"/>
    <w:rsid w:val="0071268F"/>
    <w:rsid w:val="00712A80"/>
    <w:rsid w:val="00713A32"/>
    <w:rsid w:val="00713DCF"/>
    <w:rsid w:val="00713F58"/>
    <w:rsid w:val="00714EB3"/>
    <w:rsid w:val="007163BD"/>
    <w:rsid w:val="0071693F"/>
    <w:rsid w:val="00717F22"/>
    <w:rsid w:val="00720CD1"/>
    <w:rsid w:val="00720F9F"/>
    <w:rsid w:val="00721049"/>
    <w:rsid w:val="007210AF"/>
    <w:rsid w:val="00721133"/>
    <w:rsid w:val="007215C5"/>
    <w:rsid w:val="0072179E"/>
    <w:rsid w:val="0072188D"/>
    <w:rsid w:val="007225C0"/>
    <w:rsid w:val="00722696"/>
    <w:rsid w:val="00722FAB"/>
    <w:rsid w:val="00723E53"/>
    <w:rsid w:val="00723FC5"/>
    <w:rsid w:val="00724884"/>
    <w:rsid w:val="007252A5"/>
    <w:rsid w:val="00726735"/>
    <w:rsid w:val="00726826"/>
    <w:rsid w:val="00727843"/>
    <w:rsid w:val="007279BC"/>
    <w:rsid w:val="00727A56"/>
    <w:rsid w:val="00727B1B"/>
    <w:rsid w:val="00727C37"/>
    <w:rsid w:val="00730C7B"/>
    <w:rsid w:val="0073123C"/>
    <w:rsid w:val="007321B1"/>
    <w:rsid w:val="00732307"/>
    <w:rsid w:val="00732431"/>
    <w:rsid w:val="007329BD"/>
    <w:rsid w:val="00732BE3"/>
    <w:rsid w:val="0073302C"/>
    <w:rsid w:val="007334F3"/>
    <w:rsid w:val="00733794"/>
    <w:rsid w:val="00734082"/>
    <w:rsid w:val="00734AA6"/>
    <w:rsid w:val="00734ABA"/>
    <w:rsid w:val="00734D75"/>
    <w:rsid w:val="007353D7"/>
    <w:rsid w:val="007358E7"/>
    <w:rsid w:val="00735AAD"/>
    <w:rsid w:val="00735D32"/>
    <w:rsid w:val="00735FC1"/>
    <w:rsid w:val="00736038"/>
    <w:rsid w:val="0073617D"/>
    <w:rsid w:val="00741559"/>
    <w:rsid w:val="00742203"/>
    <w:rsid w:val="00742806"/>
    <w:rsid w:val="007433AB"/>
    <w:rsid w:val="007464EE"/>
    <w:rsid w:val="0074692F"/>
    <w:rsid w:val="00747DE4"/>
    <w:rsid w:val="00750BCA"/>
    <w:rsid w:val="00750F02"/>
    <w:rsid w:val="007525E6"/>
    <w:rsid w:val="00753A35"/>
    <w:rsid w:val="00753EF7"/>
    <w:rsid w:val="007541B0"/>
    <w:rsid w:val="0075436C"/>
    <w:rsid w:val="00755490"/>
    <w:rsid w:val="007558E5"/>
    <w:rsid w:val="00755D42"/>
    <w:rsid w:val="00756932"/>
    <w:rsid w:val="007569EE"/>
    <w:rsid w:val="00756BD8"/>
    <w:rsid w:val="00757818"/>
    <w:rsid w:val="00760AE3"/>
    <w:rsid w:val="007611CC"/>
    <w:rsid w:val="007617A8"/>
    <w:rsid w:val="00761C8C"/>
    <w:rsid w:val="00761E16"/>
    <w:rsid w:val="0076209E"/>
    <w:rsid w:val="00762341"/>
    <w:rsid w:val="007625A1"/>
    <w:rsid w:val="007636FD"/>
    <w:rsid w:val="00764289"/>
    <w:rsid w:val="00764468"/>
    <w:rsid w:val="00764FA4"/>
    <w:rsid w:val="00765387"/>
    <w:rsid w:val="00765654"/>
    <w:rsid w:val="00765C12"/>
    <w:rsid w:val="00766A1F"/>
    <w:rsid w:val="00766CF5"/>
    <w:rsid w:val="00767706"/>
    <w:rsid w:val="00767777"/>
    <w:rsid w:val="00769220"/>
    <w:rsid w:val="00770B12"/>
    <w:rsid w:val="007710F9"/>
    <w:rsid w:val="0077186D"/>
    <w:rsid w:val="00771A0E"/>
    <w:rsid w:val="00771C7F"/>
    <w:rsid w:val="00771EFB"/>
    <w:rsid w:val="00772011"/>
    <w:rsid w:val="00772445"/>
    <w:rsid w:val="00772E5B"/>
    <w:rsid w:val="007735B0"/>
    <w:rsid w:val="007736E1"/>
    <w:rsid w:val="00773AD3"/>
    <w:rsid w:val="00773E63"/>
    <w:rsid w:val="007749B2"/>
    <w:rsid w:val="00774CD3"/>
    <w:rsid w:val="00775839"/>
    <w:rsid w:val="00775D5F"/>
    <w:rsid w:val="0077648E"/>
    <w:rsid w:val="00777218"/>
    <w:rsid w:val="007772C6"/>
    <w:rsid w:val="00777E4C"/>
    <w:rsid w:val="00780570"/>
    <w:rsid w:val="00780963"/>
    <w:rsid w:val="00780A9E"/>
    <w:rsid w:val="00780E9D"/>
    <w:rsid w:val="00781A7D"/>
    <w:rsid w:val="007820E7"/>
    <w:rsid w:val="00782BFB"/>
    <w:rsid w:val="00783BAA"/>
    <w:rsid w:val="00783F26"/>
    <w:rsid w:val="00784086"/>
    <w:rsid w:val="0078430D"/>
    <w:rsid w:val="00784A34"/>
    <w:rsid w:val="00784BD6"/>
    <w:rsid w:val="0078536C"/>
    <w:rsid w:val="007857CE"/>
    <w:rsid w:val="00785FA8"/>
    <w:rsid w:val="007870D3"/>
    <w:rsid w:val="00787748"/>
    <w:rsid w:val="00792404"/>
    <w:rsid w:val="007926EB"/>
    <w:rsid w:val="00792A18"/>
    <w:rsid w:val="007934BB"/>
    <w:rsid w:val="0079417A"/>
    <w:rsid w:val="0079590A"/>
    <w:rsid w:val="00796082"/>
    <w:rsid w:val="00796A59"/>
    <w:rsid w:val="007975B3"/>
    <w:rsid w:val="007975E4"/>
    <w:rsid w:val="00797BEB"/>
    <w:rsid w:val="00797F5C"/>
    <w:rsid w:val="007A0B65"/>
    <w:rsid w:val="007A0BFA"/>
    <w:rsid w:val="007A1B28"/>
    <w:rsid w:val="007A1B48"/>
    <w:rsid w:val="007A2994"/>
    <w:rsid w:val="007A2A4C"/>
    <w:rsid w:val="007A342E"/>
    <w:rsid w:val="007A3725"/>
    <w:rsid w:val="007A383E"/>
    <w:rsid w:val="007A4067"/>
    <w:rsid w:val="007A422C"/>
    <w:rsid w:val="007A4639"/>
    <w:rsid w:val="007A4D74"/>
    <w:rsid w:val="007A5B8B"/>
    <w:rsid w:val="007A5CCA"/>
    <w:rsid w:val="007A6567"/>
    <w:rsid w:val="007A66F4"/>
    <w:rsid w:val="007A6797"/>
    <w:rsid w:val="007A6E0E"/>
    <w:rsid w:val="007A6FA0"/>
    <w:rsid w:val="007B046A"/>
    <w:rsid w:val="007B07A2"/>
    <w:rsid w:val="007B0939"/>
    <w:rsid w:val="007B118C"/>
    <w:rsid w:val="007B137A"/>
    <w:rsid w:val="007B1C43"/>
    <w:rsid w:val="007B1D55"/>
    <w:rsid w:val="007B2235"/>
    <w:rsid w:val="007B453D"/>
    <w:rsid w:val="007B55A3"/>
    <w:rsid w:val="007B5989"/>
    <w:rsid w:val="007B5D5B"/>
    <w:rsid w:val="007B6995"/>
    <w:rsid w:val="007B7A33"/>
    <w:rsid w:val="007B7F1C"/>
    <w:rsid w:val="007C011E"/>
    <w:rsid w:val="007C01F2"/>
    <w:rsid w:val="007C1044"/>
    <w:rsid w:val="007C1AB1"/>
    <w:rsid w:val="007C1C16"/>
    <w:rsid w:val="007C2919"/>
    <w:rsid w:val="007C3EEC"/>
    <w:rsid w:val="007C43E4"/>
    <w:rsid w:val="007C48D4"/>
    <w:rsid w:val="007C4D81"/>
    <w:rsid w:val="007C57E7"/>
    <w:rsid w:val="007C6C18"/>
    <w:rsid w:val="007C6DBF"/>
    <w:rsid w:val="007C729D"/>
    <w:rsid w:val="007C7E06"/>
    <w:rsid w:val="007D0632"/>
    <w:rsid w:val="007D09F4"/>
    <w:rsid w:val="007D1640"/>
    <w:rsid w:val="007D25A2"/>
    <w:rsid w:val="007D3653"/>
    <w:rsid w:val="007D3980"/>
    <w:rsid w:val="007D526B"/>
    <w:rsid w:val="007D65B2"/>
    <w:rsid w:val="007E0214"/>
    <w:rsid w:val="007E1973"/>
    <w:rsid w:val="007E1BC7"/>
    <w:rsid w:val="007E1D40"/>
    <w:rsid w:val="007E1D5D"/>
    <w:rsid w:val="007E2366"/>
    <w:rsid w:val="007E2E0C"/>
    <w:rsid w:val="007E357E"/>
    <w:rsid w:val="007E3D3C"/>
    <w:rsid w:val="007E414C"/>
    <w:rsid w:val="007E4444"/>
    <w:rsid w:val="007E473D"/>
    <w:rsid w:val="007E4AF4"/>
    <w:rsid w:val="007E5AF5"/>
    <w:rsid w:val="007E5F12"/>
    <w:rsid w:val="007E61CE"/>
    <w:rsid w:val="007E64F8"/>
    <w:rsid w:val="007E651E"/>
    <w:rsid w:val="007E7007"/>
    <w:rsid w:val="007E7021"/>
    <w:rsid w:val="007E76C7"/>
    <w:rsid w:val="007E7CDB"/>
    <w:rsid w:val="007E7D49"/>
    <w:rsid w:val="007F13A9"/>
    <w:rsid w:val="007F1C05"/>
    <w:rsid w:val="007F1D83"/>
    <w:rsid w:val="007F1DBC"/>
    <w:rsid w:val="007F1EDC"/>
    <w:rsid w:val="007F29E7"/>
    <w:rsid w:val="007F2CD1"/>
    <w:rsid w:val="007F35B2"/>
    <w:rsid w:val="007F38AB"/>
    <w:rsid w:val="007F4D95"/>
    <w:rsid w:val="007F5068"/>
    <w:rsid w:val="007F5828"/>
    <w:rsid w:val="007F6B6E"/>
    <w:rsid w:val="007F6C19"/>
    <w:rsid w:val="007F6EC2"/>
    <w:rsid w:val="007F729E"/>
    <w:rsid w:val="007F734A"/>
    <w:rsid w:val="007F7648"/>
    <w:rsid w:val="007F7CEC"/>
    <w:rsid w:val="0080027A"/>
    <w:rsid w:val="0080292F"/>
    <w:rsid w:val="00802AA1"/>
    <w:rsid w:val="00804121"/>
    <w:rsid w:val="00804380"/>
    <w:rsid w:val="0080462A"/>
    <w:rsid w:val="0080531D"/>
    <w:rsid w:val="0080565C"/>
    <w:rsid w:val="0080588C"/>
    <w:rsid w:val="0080690E"/>
    <w:rsid w:val="00806BD1"/>
    <w:rsid w:val="00807326"/>
    <w:rsid w:val="00807F91"/>
    <w:rsid w:val="00810CB8"/>
    <w:rsid w:val="0081142B"/>
    <w:rsid w:val="008116AA"/>
    <w:rsid w:val="00811891"/>
    <w:rsid w:val="00811C6E"/>
    <w:rsid w:val="00811D31"/>
    <w:rsid w:val="008126E9"/>
    <w:rsid w:val="00812B77"/>
    <w:rsid w:val="00812FC3"/>
    <w:rsid w:val="00813A33"/>
    <w:rsid w:val="00813B67"/>
    <w:rsid w:val="00813E7B"/>
    <w:rsid w:val="00814125"/>
    <w:rsid w:val="008141D4"/>
    <w:rsid w:val="00814236"/>
    <w:rsid w:val="00814CEE"/>
    <w:rsid w:val="00814F54"/>
    <w:rsid w:val="00815B79"/>
    <w:rsid w:val="0081624C"/>
    <w:rsid w:val="008164BA"/>
    <w:rsid w:val="008164E0"/>
    <w:rsid w:val="008177F5"/>
    <w:rsid w:val="00817ADA"/>
    <w:rsid w:val="00817CA7"/>
    <w:rsid w:val="00820787"/>
    <w:rsid w:val="008209AA"/>
    <w:rsid w:val="00821AC7"/>
    <w:rsid w:val="00821C36"/>
    <w:rsid w:val="00821DDF"/>
    <w:rsid w:val="008236C5"/>
    <w:rsid w:val="00823A04"/>
    <w:rsid w:val="008240CB"/>
    <w:rsid w:val="00824182"/>
    <w:rsid w:val="008245AA"/>
    <w:rsid w:val="00825FF3"/>
    <w:rsid w:val="008270AC"/>
    <w:rsid w:val="00827534"/>
    <w:rsid w:val="00827688"/>
    <w:rsid w:val="00827908"/>
    <w:rsid w:val="00827B5F"/>
    <w:rsid w:val="008309D7"/>
    <w:rsid w:val="00831D50"/>
    <w:rsid w:val="00831F7C"/>
    <w:rsid w:val="0083322F"/>
    <w:rsid w:val="008332E4"/>
    <w:rsid w:val="00833616"/>
    <w:rsid w:val="008337E3"/>
    <w:rsid w:val="00833A0F"/>
    <w:rsid w:val="00833C0D"/>
    <w:rsid w:val="008341D4"/>
    <w:rsid w:val="00834F4A"/>
    <w:rsid w:val="0083591E"/>
    <w:rsid w:val="008360AC"/>
    <w:rsid w:val="00836615"/>
    <w:rsid w:val="008366D6"/>
    <w:rsid w:val="00836A04"/>
    <w:rsid w:val="00836B0C"/>
    <w:rsid w:val="00836D5C"/>
    <w:rsid w:val="0083745D"/>
    <w:rsid w:val="00837967"/>
    <w:rsid w:val="008379AF"/>
    <w:rsid w:val="008401EE"/>
    <w:rsid w:val="008409E5"/>
    <w:rsid w:val="00840CB1"/>
    <w:rsid w:val="00840CFE"/>
    <w:rsid w:val="00841CCE"/>
    <w:rsid w:val="00841D0B"/>
    <w:rsid w:val="0084263E"/>
    <w:rsid w:val="00842D73"/>
    <w:rsid w:val="0084319F"/>
    <w:rsid w:val="008432B8"/>
    <w:rsid w:val="008437DD"/>
    <w:rsid w:val="00844F73"/>
    <w:rsid w:val="0084523C"/>
    <w:rsid w:val="008457B5"/>
    <w:rsid w:val="00845812"/>
    <w:rsid w:val="00845978"/>
    <w:rsid w:val="00845E74"/>
    <w:rsid w:val="00845EE8"/>
    <w:rsid w:val="00846411"/>
    <w:rsid w:val="00846996"/>
    <w:rsid w:val="00847A7E"/>
    <w:rsid w:val="00847AB3"/>
    <w:rsid w:val="008504B5"/>
    <w:rsid w:val="00851C88"/>
    <w:rsid w:val="00851F5A"/>
    <w:rsid w:val="008529DB"/>
    <w:rsid w:val="00852E80"/>
    <w:rsid w:val="0085354F"/>
    <w:rsid w:val="008536B2"/>
    <w:rsid w:val="00853F20"/>
    <w:rsid w:val="0085433E"/>
    <w:rsid w:val="00854425"/>
    <w:rsid w:val="008551E5"/>
    <w:rsid w:val="00855BFF"/>
    <w:rsid w:val="00856840"/>
    <w:rsid w:val="00856AF2"/>
    <w:rsid w:val="00857195"/>
    <w:rsid w:val="00860931"/>
    <w:rsid w:val="00861A79"/>
    <w:rsid w:val="00861AA6"/>
    <w:rsid w:val="008620BE"/>
    <w:rsid w:val="008630AF"/>
    <w:rsid w:val="008638F8"/>
    <w:rsid w:val="00864106"/>
    <w:rsid w:val="008641BE"/>
    <w:rsid w:val="00864CD5"/>
    <w:rsid w:val="00865A87"/>
    <w:rsid w:val="00865B36"/>
    <w:rsid w:val="008661AE"/>
    <w:rsid w:val="008665B4"/>
    <w:rsid w:val="00866985"/>
    <w:rsid w:val="00866C78"/>
    <w:rsid w:val="00867261"/>
    <w:rsid w:val="00867609"/>
    <w:rsid w:val="00867884"/>
    <w:rsid w:val="0086797F"/>
    <w:rsid w:val="00867EDE"/>
    <w:rsid w:val="00872AE3"/>
    <w:rsid w:val="00872F42"/>
    <w:rsid w:val="0087305B"/>
    <w:rsid w:val="008732FF"/>
    <w:rsid w:val="00873B97"/>
    <w:rsid w:val="008740CC"/>
    <w:rsid w:val="00874C25"/>
    <w:rsid w:val="00874DCA"/>
    <w:rsid w:val="008750C8"/>
    <w:rsid w:val="0087583D"/>
    <w:rsid w:val="008758B7"/>
    <w:rsid w:val="008763CF"/>
    <w:rsid w:val="00876485"/>
    <w:rsid w:val="00876D7A"/>
    <w:rsid w:val="008805A0"/>
    <w:rsid w:val="008806B1"/>
    <w:rsid w:val="00880A3B"/>
    <w:rsid w:val="00880EF8"/>
    <w:rsid w:val="008815BA"/>
    <w:rsid w:val="00881C9A"/>
    <w:rsid w:val="008820B8"/>
    <w:rsid w:val="00883095"/>
    <w:rsid w:val="00883E35"/>
    <w:rsid w:val="008840DB"/>
    <w:rsid w:val="0088512D"/>
    <w:rsid w:val="008866D9"/>
    <w:rsid w:val="008876F9"/>
    <w:rsid w:val="00887C78"/>
    <w:rsid w:val="00887F0B"/>
    <w:rsid w:val="008900EF"/>
    <w:rsid w:val="0089027E"/>
    <w:rsid w:val="00891908"/>
    <w:rsid w:val="00891B2D"/>
    <w:rsid w:val="00892040"/>
    <w:rsid w:val="00892266"/>
    <w:rsid w:val="00892A18"/>
    <w:rsid w:val="00892AF0"/>
    <w:rsid w:val="00892E2E"/>
    <w:rsid w:val="00894656"/>
    <w:rsid w:val="00894B27"/>
    <w:rsid w:val="00894ECD"/>
    <w:rsid w:val="00895312"/>
    <w:rsid w:val="00895E69"/>
    <w:rsid w:val="00895EAC"/>
    <w:rsid w:val="0089693D"/>
    <w:rsid w:val="00897197"/>
    <w:rsid w:val="00897B15"/>
    <w:rsid w:val="008A0907"/>
    <w:rsid w:val="008A151E"/>
    <w:rsid w:val="008A24C8"/>
    <w:rsid w:val="008A24D0"/>
    <w:rsid w:val="008A434C"/>
    <w:rsid w:val="008A443F"/>
    <w:rsid w:val="008A4FB8"/>
    <w:rsid w:val="008A5603"/>
    <w:rsid w:val="008A576A"/>
    <w:rsid w:val="008A670C"/>
    <w:rsid w:val="008A77E8"/>
    <w:rsid w:val="008A7CEF"/>
    <w:rsid w:val="008B04F4"/>
    <w:rsid w:val="008B060D"/>
    <w:rsid w:val="008B0842"/>
    <w:rsid w:val="008B11B3"/>
    <w:rsid w:val="008B15E6"/>
    <w:rsid w:val="008B254A"/>
    <w:rsid w:val="008B28D8"/>
    <w:rsid w:val="008B376F"/>
    <w:rsid w:val="008B4F2F"/>
    <w:rsid w:val="008B515D"/>
    <w:rsid w:val="008B532F"/>
    <w:rsid w:val="008B5597"/>
    <w:rsid w:val="008C0146"/>
    <w:rsid w:val="008C0543"/>
    <w:rsid w:val="008C0984"/>
    <w:rsid w:val="008C0EAE"/>
    <w:rsid w:val="008C1167"/>
    <w:rsid w:val="008C18AF"/>
    <w:rsid w:val="008C1BCB"/>
    <w:rsid w:val="008C2413"/>
    <w:rsid w:val="008C2B7C"/>
    <w:rsid w:val="008C3623"/>
    <w:rsid w:val="008C3DD8"/>
    <w:rsid w:val="008C46A0"/>
    <w:rsid w:val="008C4F32"/>
    <w:rsid w:val="008C6206"/>
    <w:rsid w:val="008C6B80"/>
    <w:rsid w:val="008C6E47"/>
    <w:rsid w:val="008C7231"/>
    <w:rsid w:val="008C763A"/>
    <w:rsid w:val="008C7826"/>
    <w:rsid w:val="008D0D05"/>
    <w:rsid w:val="008D1054"/>
    <w:rsid w:val="008D1606"/>
    <w:rsid w:val="008D16AE"/>
    <w:rsid w:val="008D2F7D"/>
    <w:rsid w:val="008D3122"/>
    <w:rsid w:val="008D378A"/>
    <w:rsid w:val="008D39FF"/>
    <w:rsid w:val="008D4659"/>
    <w:rsid w:val="008D4819"/>
    <w:rsid w:val="008D4E66"/>
    <w:rsid w:val="008D57E5"/>
    <w:rsid w:val="008D5E0C"/>
    <w:rsid w:val="008D6200"/>
    <w:rsid w:val="008D6906"/>
    <w:rsid w:val="008D6A81"/>
    <w:rsid w:val="008D7663"/>
    <w:rsid w:val="008D7A74"/>
    <w:rsid w:val="008D7AAB"/>
    <w:rsid w:val="008E13AF"/>
    <w:rsid w:val="008E1DE6"/>
    <w:rsid w:val="008E25CD"/>
    <w:rsid w:val="008E2A1E"/>
    <w:rsid w:val="008E3F3F"/>
    <w:rsid w:val="008E42E5"/>
    <w:rsid w:val="008E45DB"/>
    <w:rsid w:val="008E4818"/>
    <w:rsid w:val="008E49CF"/>
    <w:rsid w:val="008E4D6A"/>
    <w:rsid w:val="008E58FB"/>
    <w:rsid w:val="008E5AC6"/>
    <w:rsid w:val="008E6499"/>
    <w:rsid w:val="008E7D17"/>
    <w:rsid w:val="008F032D"/>
    <w:rsid w:val="008F05F4"/>
    <w:rsid w:val="008F10B1"/>
    <w:rsid w:val="008F1359"/>
    <w:rsid w:val="008F18E8"/>
    <w:rsid w:val="008F1C91"/>
    <w:rsid w:val="008F21B4"/>
    <w:rsid w:val="008F2434"/>
    <w:rsid w:val="008F257C"/>
    <w:rsid w:val="008F3AB4"/>
    <w:rsid w:val="008F4443"/>
    <w:rsid w:val="008F44F6"/>
    <w:rsid w:val="008F44F9"/>
    <w:rsid w:val="008F524C"/>
    <w:rsid w:val="008F54A2"/>
    <w:rsid w:val="008F62DE"/>
    <w:rsid w:val="008F74A6"/>
    <w:rsid w:val="009014F6"/>
    <w:rsid w:val="00901FA9"/>
    <w:rsid w:val="0090248B"/>
    <w:rsid w:val="00902DB6"/>
    <w:rsid w:val="00902DDC"/>
    <w:rsid w:val="00902EC7"/>
    <w:rsid w:val="00903865"/>
    <w:rsid w:val="00903931"/>
    <w:rsid w:val="0090397C"/>
    <w:rsid w:val="00903BA5"/>
    <w:rsid w:val="00903D86"/>
    <w:rsid w:val="009058CD"/>
    <w:rsid w:val="00906552"/>
    <w:rsid w:val="00906F74"/>
    <w:rsid w:val="00906FC1"/>
    <w:rsid w:val="00907D80"/>
    <w:rsid w:val="00910225"/>
    <w:rsid w:val="009102AE"/>
    <w:rsid w:val="009106D7"/>
    <w:rsid w:val="009109C7"/>
    <w:rsid w:val="00910C72"/>
    <w:rsid w:val="00912A21"/>
    <w:rsid w:val="009134B6"/>
    <w:rsid w:val="00913637"/>
    <w:rsid w:val="009137EB"/>
    <w:rsid w:val="00913F48"/>
    <w:rsid w:val="009141DD"/>
    <w:rsid w:val="009160F6"/>
    <w:rsid w:val="00916373"/>
    <w:rsid w:val="00916A51"/>
    <w:rsid w:val="00916B76"/>
    <w:rsid w:val="00920C6B"/>
    <w:rsid w:val="00921195"/>
    <w:rsid w:val="00921958"/>
    <w:rsid w:val="00921EC6"/>
    <w:rsid w:val="0092207F"/>
    <w:rsid w:val="009228FB"/>
    <w:rsid w:val="009234A2"/>
    <w:rsid w:val="00924075"/>
    <w:rsid w:val="0092431E"/>
    <w:rsid w:val="00924C89"/>
    <w:rsid w:val="00924EB8"/>
    <w:rsid w:val="00924FE2"/>
    <w:rsid w:val="0092529B"/>
    <w:rsid w:val="00925C1A"/>
    <w:rsid w:val="00926745"/>
    <w:rsid w:val="00926A5B"/>
    <w:rsid w:val="0092781C"/>
    <w:rsid w:val="00930097"/>
    <w:rsid w:val="009309F5"/>
    <w:rsid w:val="009317F9"/>
    <w:rsid w:val="00931F0A"/>
    <w:rsid w:val="00932DF3"/>
    <w:rsid w:val="00933A75"/>
    <w:rsid w:val="00933D82"/>
    <w:rsid w:val="00934148"/>
    <w:rsid w:val="00934B79"/>
    <w:rsid w:val="009350F6"/>
    <w:rsid w:val="0093597C"/>
    <w:rsid w:val="00936461"/>
    <w:rsid w:val="00936B39"/>
    <w:rsid w:val="00937015"/>
    <w:rsid w:val="009375E6"/>
    <w:rsid w:val="00937D07"/>
    <w:rsid w:val="009405BB"/>
    <w:rsid w:val="009408AA"/>
    <w:rsid w:val="00940A45"/>
    <w:rsid w:val="009416B4"/>
    <w:rsid w:val="009421CB"/>
    <w:rsid w:val="009425EB"/>
    <w:rsid w:val="00942F03"/>
    <w:rsid w:val="00943291"/>
    <w:rsid w:val="009436CA"/>
    <w:rsid w:val="0094385B"/>
    <w:rsid w:val="00944DF1"/>
    <w:rsid w:val="00945125"/>
    <w:rsid w:val="00947682"/>
    <w:rsid w:val="00950D85"/>
    <w:rsid w:val="00952524"/>
    <w:rsid w:val="00953101"/>
    <w:rsid w:val="00953643"/>
    <w:rsid w:val="00953818"/>
    <w:rsid w:val="009543F0"/>
    <w:rsid w:val="009544C9"/>
    <w:rsid w:val="00954BB7"/>
    <w:rsid w:val="00954C6D"/>
    <w:rsid w:val="00955A41"/>
    <w:rsid w:val="00955D60"/>
    <w:rsid w:val="0095652D"/>
    <w:rsid w:val="009567D0"/>
    <w:rsid w:val="0095704B"/>
    <w:rsid w:val="00957852"/>
    <w:rsid w:val="00957A3F"/>
    <w:rsid w:val="00957C65"/>
    <w:rsid w:val="00957ED2"/>
    <w:rsid w:val="0096021A"/>
    <w:rsid w:val="00960D34"/>
    <w:rsid w:val="009615EF"/>
    <w:rsid w:val="00961B74"/>
    <w:rsid w:val="00961BBC"/>
    <w:rsid w:val="009625DF"/>
    <w:rsid w:val="00962FB1"/>
    <w:rsid w:val="0096317B"/>
    <w:rsid w:val="0096442F"/>
    <w:rsid w:val="00964749"/>
    <w:rsid w:val="00965BC9"/>
    <w:rsid w:val="00965EB4"/>
    <w:rsid w:val="009667F8"/>
    <w:rsid w:val="00966959"/>
    <w:rsid w:val="00966AB7"/>
    <w:rsid w:val="00967059"/>
    <w:rsid w:val="009678BA"/>
    <w:rsid w:val="00967EA7"/>
    <w:rsid w:val="009701CC"/>
    <w:rsid w:val="0097039E"/>
    <w:rsid w:val="00970CF6"/>
    <w:rsid w:val="00971076"/>
    <w:rsid w:val="00971800"/>
    <w:rsid w:val="00971C27"/>
    <w:rsid w:val="00972A8F"/>
    <w:rsid w:val="00974026"/>
    <w:rsid w:val="00974290"/>
    <w:rsid w:val="009749F4"/>
    <w:rsid w:val="00974DAC"/>
    <w:rsid w:val="00975C8E"/>
    <w:rsid w:val="00975EE6"/>
    <w:rsid w:val="0097671A"/>
    <w:rsid w:val="00976B7E"/>
    <w:rsid w:val="00976CB8"/>
    <w:rsid w:val="00976DC0"/>
    <w:rsid w:val="0097703C"/>
    <w:rsid w:val="009803A4"/>
    <w:rsid w:val="00980D6F"/>
    <w:rsid w:val="00981C92"/>
    <w:rsid w:val="00981E1B"/>
    <w:rsid w:val="00982BB9"/>
    <w:rsid w:val="00983105"/>
    <w:rsid w:val="009832F1"/>
    <w:rsid w:val="0098382F"/>
    <w:rsid w:val="00983909"/>
    <w:rsid w:val="00983F23"/>
    <w:rsid w:val="009843D8"/>
    <w:rsid w:val="00984978"/>
    <w:rsid w:val="009854E6"/>
    <w:rsid w:val="0098566A"/>
    <w:rsid w:val="00985E0B"/>
    <w:rsid w:val="00986806"/>
    <w:rsid w:val="00986BD8"/>
    <w:rsid w:val="00986D65"/>
    <w:rsid w:val="00986F3A"/>
    <w:rsid w:val="0098703D"/>
    <w:rsid w:val="00987342"/>
    <w:rsid w:val="0098755A"/>
    <w:rsid w:val="009877CF"/>
    <w:rsid w:val="0099005E"/>
    <w:rsid w:val="0099031D"/>
    <w:rsid w:val="00990592"/>
    <w:rsid w:val="009910A3"/>
    <w:rsid w:val="00991347"/>
    <w:rsid w:val="00991A69"/>
    <w:rsid w:val="00991B5B"/>
    <w:rsid w:val="00991EBE"/>
    <w:rsid w:val="00992B98"/>
    <w:rsid w:val="00993509"/>
    <w:rsid w:val="00994481"/>
    <w:rsid w:val="009947CD"/>
    <w:rsid w:val="009951EF"/>
    <w:rsid w:val="00996096"/>
    <w:rsid w:val="0099638D"/>
    <w:rsid w:val="00996397"/>
    <w:rsid w:val="009968EA"/>
    <w:rsid w:val="00996DBB"/>
    <w:rsid w:val="0099728F"/>
    <w:rsid w:val="0099735E"/>
    <w:rsid w:val="00997DB7"/>
    <w:rsid w:val="009A04D3"/>
    <w:rsid w:val="009A0A8F"/>
    <w:rsid w:val="009A0EDA"/>
    <w:rsid w:val="009A1AD0"/>
    <w:rsid w:val="009A1BB0"/>
    <w:rsid w:val="009A1BB5"/>
    <w:rsid w:val="009A1FAC"/>
    <w:rsid w:val="009A284E"/>
    <w:rsid w:val="009A2978"/>
    <w:rsid w:val="009A3216"/>
    <w:rsid w:val="009A3BDD"/>
    <w:rsid w:val="009A3EFD"/>
    <w:rsid w:val="009A4936"/>
    <w:rsid w:val="009A4A20"/>
    <w:rsid w:val="009A4F04"/>
    <w:rsid w:val="009A5F7F"/>
    <w:rsid w:val="009A627D"/>
    <w:rsid w:val="009A6749"/>
    <w:rsid w:val="009A6DF3"/>
    <w:rsid w:val="009A709E"/>
    <w:rsid w:val="009A74DC"/>
    <w:rsid w:val="009A7715"/>
    <w:rsid w:val="009A7C98"/>
    <w:rsid w:val="009B0AAE"/>
    <w:rsid w:val="009B0BC3"/>
    <w:rsid w:val="009B1B55"/>
    <w:rsid w:val="009B2651"/>
    <w:rsid w:val="009B2662"/>
    <w:rsid w:val="009B2C17"/>
    <w:rsid w:val="009B3718"/>
    <w:rsid w:val="009B390C"/>
    <w:rsid w:val="009B3A32"/>
    <w:rsid w:val="009B3ADC"/>
    <w:rsid w:val="009B4670"/>
    <w:rsid w:val="009B4B75"/>
    <w:rsid w:val="009B4CCE"/>
    <w:rsid w:val="009B5404"/>
    <w:rsid w:val="009B5720"/>
    <w:rsid w:val="009B58A7"/>
    <w:rsid w:val="009B5B7D"/>
    <w:rsid w:val="009B6613"/>
    <w:rsid w:val="009B67B8"/>
    <w:rsid w:val="009B6CBA"/>
    <w:rsid w:val="009B7E2D"/>
    <w:rsid w:val="009B7E4A"/>
    <w:rsid w:val="009B7E7A"/>
    <w:rsid w:val="009C01BF"/>
    <w:rsid w:val="009C0302"/>
    <w:rsid w:val="009C0EE2"/>
    <w:rsid w:val="009C2534"/>
    <w:rsid w:val="009C2A32"/>
    <w:rsid w:val="009C2F14"/>
    <w:rsid w:val="009C392B"/>
    <w:rsid w:val="009C44E2"/>
    <w:rsid w:val="009C4767"/>
    <w:rsid w:val="009C4FE6"/>
    <w:rsid w:val="009C5142"/>
    <w:rsid w:val="009C61D9"/>
    <w:rsid w:val="009C6833"/>
    <w:rsid w:val="009C6B17"/>
    <w:rsid w:val="009C70E2"/>
    <w:rsid w:val="009C71C5"/>
    <w:rsid w:val="009C76A5"/>
    <w:rsid w:val="009D1C3E"/>
    <w:rsid w:val="009D22DB"/>
    <w:rsid w:val="009D3045"/>
    <w:rsid w:val="009D3A92"/>
    <w:rsid w:val="009D4237"/>
    <w:rsid w:val="009D43F9"/>
    <w:rsid w:val="009D444D"/>
    <w:rsid w:val="009D4649"/>
    <w:rsid w:val="009D4994"/>
    <w:rsid w:val="009D5498"/>
    <w:rsid w:val="009D57BF"/>
    <w:rsid w:val="009D5F9E"/>
    <w:rsid w:val="009D5FA8"/>
    <w:rsid w:val="009D60D5"/>
    <w:rsid w:val="009D64C0"/>
    <w:rsid w:val="009D65EE"/>
    <w:rsid w:val="009D69BC"/>
    <w:rsid w:val="009D6B56"/>
    <w:rsid w:val="009D6FF9"/>
    <w:rsid w:val="009D7738"/>
    <w:rsid w:val="009D7D6F"/>
    <w:rsid w:val="009E0E17"/>
    <w:rsid w:val="009E174E"/>
    <w:rsid w:val="009E1751"/>
    <w:rsid w:val="009E1D35"/>
    <w:rsid w:val="009E1F2A"/>
    <w:rsid w:val="009E2D1E"/>
    <w:rsid w:val="009E344B"/>
    <w:rsid w:val="009E355A"/>
    <w:rsid w:val="009E4006"/>
    <w:rsid w:val="009E423C"/>
    <w:rsid w:val="009E4AB3"/>
    <w:rsid w:val="009E4B02"/>
    <w:rsid w:val="009E4EC5"/>
    <w:rsid w:val="009E547B"/>
    <w:rsid w:val="009E61F3"/>
    <w:rsid w:val="009F0105"/>
    <w:rsid w:val="009F0220"/>
    <w:rsid w:val="009F0581"/>
    <w:rsid w:val="009F0EED"/>
    <w:rsid w:val="009F0FFF"/>
    <w:rsid w:val="009F197A"/>
    <w:rsid w:val="009F227C"/>
    <w:rsid w:val="009F283D"/>
    <w:rsid w:val="009F4A85"/>
    <w:rsid w:val="009F4E1A"/>
    <w:rsid w:val="009F51E6"/>
    <w:rsid w:val="009F542F"/>
    <w:rsid w:val="009F5434"/>
    <w:rsid w:val="009F5A30"/>
    <w:rsid w:val="009F5D29"/>
    <w:rsid w:val="009F5E6C"/>
    <w:rsid w:val="009F675F"/>
    <w:rsid w:val="009F67C6"/>
    <w:rsid w:val="009F67FB"/>
    <w:rsid w:val="009F6A0B"/>
    <w:rsid w:val="009F6D4C"/>
    <w:rsid w:val="009F79C4"/>
    <w:rsid w:val="009F7C07"/>
    <w:rsid w:val="009F7D02"/>
    <w:rsid w:val="00A00018"/>
    <w:rsid w:val="00A003CB"/>
    <w:rsid w:val="00A00424"/>
    <w:rsid w:val="00A008AE"/>
    <w:rsid w:val="00A01634"/>
    <w:rsid w:val="00A01DDE"/>
    <w:rsid w:val="00A02668"/>
    <w:rsid w:val="00A03BAF"/>
    <w:rsid w:val="00A03CEB"/>
    <w:rsid w:val="00A0654E"/>
    <w:rsid w:val="00A077A8"/>
    <w:rsid w:val="00A078EB"/>
    <w:rsid w:val="00A100DA"/>
    <w:rsid w:val="00A10A39"/>
    <w:rsid w:val="00A1168A"/>
    <w:rsid w:val="00A11ADB"/>
    <w:rsid w:val="00A127E4"/>
    <w:rsid w:val="00A12C0C"/>
    <w:rsid w:val="00A13471"/>
    <w:rsid w:val="00A14416"/>
    <w:rsid w:val="00A14D08"/>
    <w:rsid w:val="00A14FC2"/>
    <w:rsid w:val="00A15110"/>
    <w:rsid w:val="00A16169"/>
    <w:rsid w:val="00A16314"/>
    <w:rsid w:val="00A16CDE"/>
    <w:rsid w:val="00A16EA6"/>
    <w:rsid w:val="00A17069"/>
    <w:rsid w:val="00A1762F"/>
    <w:rsid w:val="00A17911"/>
    <w:rsid w:val="00A17E47"/>
    <w:rsid w:val="00A2006A"/>
    <w:rsid w:val="00A20463"/>
    <w:rsid w:val="00A210EB"/>
    <w:rsid w:val="00A2177B"/>
    <w:rsid w:val="00A21985"/>
    <w:rsid w:val="00A21A1F"/>
    <w:rsid w:val="00A2214A"/>
    <w:rsid w:val="00A22A54"/>
    <w:rsid w:val="00A22F45"/>
    <w:rsid w:val="00A2317C"/>
    <w:rsid w:val="00A23A8C"/>
    <w:rsid w:val="00A248E8"/>
    <w:rsid w:val="00A24927"/>
    <w:rsid w:val="00A255F6"/>
    <w:rsid w:val="00A258B6"/>
    <w:rsid w:val="00A25947"/>
    <w:rsid w:val="00A25C16"/>
    <w:rsid w:val="00A26409"/>
    <w:rsid w:val="00A26815"/>
    <w:rsid w:val="00A2681B"/>
    <w:rsid w:val="00A26BF1"/>
    <w:rsid w:val="00A26C0B"/>
    <w:rsid w:val="00A27924"/>
    <w:rsid w:val="00A31741"/>
    <w:rsid w:val="00A318BB"/>
    <w:rsid w:val="00A31A0D"/>
    <w:rsid w:val="00A32101"/>
    <w:rsid w:val="00A33020"/>
    <w:rsid w:val="00A339F5"/>
    <w:rsid w:val="00A33A54"/>
    <w:rsid w:val="00A34BA2"/>
    <w:rsid w:val="00A34EA2"/>
    <w:rsid w:val="00A350FF"/>
    <w:rsid w:val="00A356DA"/>
    <w:rsid w:val="00A357FC"/>
    <w:rsid w:val="00A35C0B"/>
    <w:rsid w:val="00A3616B"/>
    <w:rsid w:val="00A3687A"/>
    <w:rsid w:val="00A36FF0"/>
    <w:rsid w:val="00A37572"/>
    <w:rsid w:val="00A37643"/>
    <w:rsid w:val="00A379A9"/>
    <w:rsid w:val="00A37AB3"/>
    <w:rsid w:val="00A4027A"/>
    <w:rsid w:val="00A40977"/>
    <w:rsid w:val="00A40AFC"/>
    <w:rsid w:val="00A4246A"/>
    <w:rsid w:val="00A4256E"/>
    <w:rsid w:val="00A42E44"/>
    <w:rsid w:val="00A43284"/>
    <w:rsid w:val="00A435F4"/>
    <w:rsid w:val="00A43C46"/>
    <w:rsid w:val="00A442C5"/>
    <w:rsid w:val="00A45013"/>
    <w:rsid w:val="00A45807"/>
    <w:rsid w:val="00A460AC"/>
    <w:rsid w:val="00A46302"/>
    <w:rsid w:val="00A46B4F"/>
    <w:rsid w:val="00A46C3D"/>
    <w:rsid w:val="00A5023C"/>
    <w:rsid w:val="00A50CA9"/>
    <w:rsid w:val="00A50DE9"/>
    <w:rsid w:val="00A50FD8"/>
    <w:rsid w:val="00A5154B"/>
    <w:rsid w:val="00A51ABF"/>
    <w:rsid w:val="00A522E8"/>
    <w:rsid w:val="00A5281E"/>
    <w:rsid w:val="00A52E6C"/>
    <w:rsid w:val="00A53679"/>
    <w:rsid w:val="00A53A59"/>
    <w:rsid w:val="00A54497"/>
    <w:rsid w:val="00A55069"/>
    <w:rsid w:val="00A55791"/>
    <w:rsid w:val="00A55E5C"/>
    <w:rsid w:val="00A56051"/>
    <w:rsid w:val="00A56AEA"/>
    <w:rsid w:val="00A5706C"/>
    <w:rsid w:val="00A577CE"/>
    <w:rsid w:val="00A57BE7"/>
    <w:rsid w:val="00A606DF"/>
    <w:rsid w:val="00A613FA"/>
    <w:rsid w:val="00A62B50"/>
    <w:rsid w:val="00A6300E"/>
    <w:rsid w:val="00A64B85"/>
    <w:rsid w:val="00A64EFD"/>
    <w:rsid w:val="00A651A0"/>
    <w:rsid w:val="00A65A78"/>
    <w:rsid w:val="00A65EC4"/>
    <w:rsid w:val="00A663E4"/>
    <w:rsid w:val="00A66A3C"/>
    <w:rsid w:val="00A66E58"/>
    <w:rsid w:val="00A67280"/>
    <w:rsid w:val="00A6783F"/>
    <w:rsid w:val="00A678EB"/>
    <w:rsid w:val="00A70178"/>
    <w:rsid w:val="00A70821"/>
    <w:rsid w:val="00A71142"/>
    <w:rsid w:val="00A72626"/>
    <w:rsid w:val="00A73578"/>
    <w:rsid w:val="00A738F6"/>
    <w:rsid w:val="00A74806"/>
    <w:rsid w:val="00A74ABA"/>
    <w:rsid w:val="00A75381"/>
    <w:rsid w:val="00A76A78"/>
    <w:rsid w:val="00A7742D"/>
    <w:rsid w:val="00A77B67"/>
    <w:rsid w:val="00A8095D"/>
    <w:rsid w:val="00A822F5"/>
    <w:rsid w:val="00A823F4"/>
    <w:rsid w:val="00A825BC"/>
    <w:rsid w:val="00A82961"/>
    <w:rsid w:val="00A841B9"/>
    <w:rsid w:val="00A84583"/>
    <w:rsid w:val="00A84A52"/>
    <w:rsid w:val="00A84AC6"/>
    <w:rsid w:val="00A855AD"/>
    <w:rsid w:val="00A85774"/>
    <w:rsid w:val="00A85C50"/>
    <w:rsid w:val="00A85F73"/>
    <w:rsid w:val="00A865B7"/>
    <w:rsid w:val="00A86B4D"/>
    <w:rsid w:val="00A86DFA"/>
    <w:rsid w:val="00A876C7"/>
    <w:rsid w:val="00A90373"/>
    <w:rsid w:val="00A9056C"/>
    <w:rsid w:val="00A90583"/>
    <w:rsid w:val="00A90617"/>
    <w:rsid w:val="00A9101F"/>
    <w:rsid w:val="00A92339"/>
    <w:rsid w:val="00A9239D"/>
    <w:rsid w:val="00A92445"/>
    <w:rsid w:val="00A92CC8"/>
    <w:rsid w:val="00A92EF9"/>
    <w:rsid w:val="00A932D9"/>
    <w:rsid w:val="00A937CB"/>
    <w:rsid w:val="00A9439D"/>
    <w:rsid w:val="00A956A6"/>
    <w:rsid w:val="00A9601C"/>
    <w:rsid w:val="00A96090"/>
    <w:rsid w:val="00A97F9C"/>
    <w:rsid w:val="00AA0826"/>
    <w:rsid w:val="00AA09A4"/>
    <w:rsid w:val="00AA0C89"/>
    <w:rsid w:val="00AA156A"/>
    <w:rsid w:val="00AA2827"/>
    <w:rsid w:val="00AA2E20"/>
    <w:rsid w:val="00AA3C32"/>
    <w:rsid w:val="00AA454E"/>
    <w:rsid w:val="00AA46C7"/>
    <w:rsid w:val="00AA48D0"/>
    <w:rsid w:val="00AA4BA2"/>
    <w:rsid w:val="00AA5BF4"/>
    <w:rsid w:val="00AA6574"/>
    <w:rsid w:val="00AA7088"/>
    <w:rsid w:val="00AB0285"/>
    <w:rsid w:val="00AB0D0A"/>
    <w:rsid w:val="00AB1CB1"/>
    <w:rsid w:val="00AB28F9"/>
    <w:rsid w:val="00AB2C9C"/>
    <w:rsid w:val="00AB3183"/>
    <w:rsid w:val="00AB4E2C"/>
    <w:rsid w:val="00AB4EB8"/>
    <w:rsid w:val="00AB5041"/>
    <w:rsid w:val="00AB5219"/>
    <w:rsid w:val="00AB5312"/>
    <w:rsid w:val="00AB5464"/>
    <w:rsid w:val="00AB5481"/>
    <w:rsid w:val="00AB55E1"/>
    <w:rsid w:val="00AB5653"/>
    <w:rsid w:val="00AB5B4B"/>
    <w:rsid w:val="00AB5CAF"/>
    <w:rsid w:val="00AB69B2"/>
    <w:rsid w:val="00AB7789"/>
    <w:rsid w:val="00AB78F9"/>
    <w:rsid w:val="00AC0292"/>
    <w:rsid w:val="00AC0F70"/>
    <w:rsid w:val="00AC2793"/>
    <w:rsid w:val="00AC2B6E"/>
    <w:rsid w:val="00AC2CDA"/>
    <w:rsid w:val="00AC3792"/>
    <w:rsid w:val="00AC3A86"/>
    <w:rsid w:val="00AC3FDF"/>
    <w:rsid w:val="00AC40D7"/>
    <w:rsid w:val="00AC4328"/>
    <w:rsid w:val="00AC44A5"/>
    <w:rsid w:val="00AC47CB"/>
    <w:rsid w:val="00AC4990"/>
    <w:rsid w:val="00AC4AF3"/>
    <w:rsid w:val="00AC5A87"/>
    <w:rsid w:val="00AC5FB4"/>
    <w:rsid w:val="00AC6203"/>
    <w:rsid w:val="00AC6DDD"/>
    <w:rsid w:val="00AC7B7C"/>
    <w:rsid w:val="00AD03DD"/>
    <w:rsid w:val="00AD148D"/>
    <w:rsid w:val="00AD1545"/>
    <w:rsid w:val="00AD1552"/>
    <w:rsid w:val="00AD1711"/>
    <w:rsid w:val="00AD22BD"/>
    <w:rsid w:val="00AD298D"/>
    <w:rsid w:val="00AD2A72"/>
    <w:rsid w:val="00AD312E"/>
    <w:rsid w:val="00AD3212"/>
    <w:rsid w:val="00AD3696"/>
    <w:rsid w:val="00AD5083"/>
    <w:rsid w:val="00AD550E"/>
    <w:rsid w:val="00AD61F6"/>
    <w:rsid w:val="00AE05B1"/>
    <w:rsid w:val="00AE089C"/>
    <w:rsid w:val="00AE1D3B"/>
    <w:rsid w:val="00AE24BA"/>
    <w:rsid w:val="00AE2BF1"/>
    <w:rsid w:val="00AE2DF4"/>
    <w:rsid w:val="00AE3383"/>
    <w:rsid w:val="00AE3413"/>
    <w:rsid w:val="00AE427D"/>
    <w:rsid w:val="00AE52CF"/>
    <w:rsid w:val="00AE61CE"/>
    <w:rsid w:val="00AE6218"/>
    <w:rsid w:val="00AE68BD"/>
    <w:rsid w:val="00AE6913"/>
    <w:rsid w:val="00AE6FE0"/>
    <w:rsid w:val="00AE75EB"/>
    <w:rsid w:val="00AE7718"/>
    <w:rsid w:val="00AE773F"/>
    <w:rsid w:val="00AF0549"/>
    <w:rsid w:val="00AF165D"/>
    <w:rsid w:val="00AF1DD8"/>
    <w:rsid w:val="00AF2C25"/>
    <w:rsid w:val="00AF33C2"/>
    <w:rsid w:val="00AF3D0D"/>
    <w:rsid w:val="00AF3F1E"/>
    <w:rsid w:val="00AF4847"/>
    <w:rsid w:val="00AF50C2"/>
    <w:rsid w:val="00AF52D3"/>
    <w:rsid w:val="00AF58E3"/>
    <w:rsid w:val="00AF608A"/>
    <w:rsid w:val="00AF7383"/>
    <w:rsid w:val="00B00587"/>
    <w:rsid w:val="00B007F1"/>
    <w:rsid w:val="00B014E7"/>
    <w:rsid w:val="00B017F2"/>
    <w:rsid w:val="00B0198D"/>
    <w:rsid w:val="00B01DBA"/>
    <w:rsid w:val="00B01EDB"/>
    <w:rsid w:val="00B02160"/>
    <w:rsid w:val="00B02C76"/>
    <w:rsid w:val="00B03A43"/>
    <w:rsid w:val="00B04058"/>
    <w:rsid w:val="00B05041"/>
    <w:rsid w:val="00B051FA"/>
    <w:rsid w:val="00B054EF"/>
    <w:rsid w:val="00B05521"/>
    <w:rsid w:val="00B059F9"/>
    <w:rsid w:val="00B05B7F"/>
    <w:rsid w:val="00B0640B"/>
    <w:rsid w:val="00B0644B"/>
    <w:rsid w:val="00B064B6"/>
    <w:rsid w:val="00B07528"/>
    <w:rsid w:val="00B07606"/>
    <w:rsid w:val="00B109BF"/>
    <w:rsid w:val="00B1195C"/>
    <w:rsid w:val="00B12039"/>
    <w:rsid w:val="00B12451"/>
    <w:rsid w:val="00B1248E"/>
    <w:rsid w:val="00B12D31"/>
    <w:rsid w:val="00B13052"/>
    <w:rsid w:val="00B1318F"/>
    <w:rsid w:val="00B131C9"/>
    <w:rsid w:val="00B13805"/>
    <w:rsid w:val="00B13BBF"/>
    <w:rsid w:val="00B14629"/>
    <w:rsid w:val="00B1493E"/>
    <w:rsid w:val="00B14AFE"/>
    <w:rsid w:val="00B15009"/>
    <w:rsid w:val="00B1512B"/>
    <w:rsid w:val="00B16023"/>
    <w:rsid w:val="00B1675E"/>
    <w:rsid w:val="00B172DE"/>
    <w:rsid w:val="00B176E5"/>
    <w:rsid w:val="00B17972"/>
    <w:rsid w:val="00B2100F"/>
    <w:rsid w:val="00B227DD"/>
    <w:rsid w:val="00B23396"/>
    <w:rsid w:val="00B24169"/>
    <w:rsid w:val="00B24210"/>
    <w:rsid w:val="00B24AB4"/>
    <w:rsid w:val="00B24D78"/>
    <w:rsid w:val="00B25305"/>
    <w:rsid w:val="00B253D1"/>
    <w:rsid w:val="00B27E58"/>
    <w:rsid w:val="00B30A18"/>
    <w:rsid w:val="00B3124F"/>
    <w:rsid w:val="00B31760"/>
    <w:rsid w:val="00B32E35"/>
    <w:rsid w:val="00B336F7"/>
    <w:rsid w:val="00B33FAB"/>
    <w:rsid w:val="00B34537"/>
    <w:rsid w:val="00B349C9"/>
    <w:rsid w:val="00B34CBF"/>
    <w:rsid w:val="00B35144"/>
    <w:rsid w:val="00B356B5"/>
    <w:rsid w:val="00B35EBA"/>
    <w:rsid w:val="00B36687"/>
    <w:rsid w:val="00B3701D"/>
    <w:rsid w:val="00B37678"/>
    <w:rsid w:val="00B37681"/>
    <w:rsid w:val="00B402BC"/>
    <w:rsid w:val="00B407E8"/>
    <w:rsid w:val="00B40E06"/>
    <w:rsid w:val="00B4141C"/>
    <w:rsid w:val="00B41540"/>
    <w:rsid w:val="00B429E3"/>
    <w:rsid w:val="00B42CBA"/>
    <w:rsid w:val="00B43BF4"/>
    <w:rsid w:val="00B44718"/>
    <w:rsid w:val="00B4582D"/>
    <w:rsid w:val="00B46A3A"/>
    <w:rsid w:val="00B475C0"/>
    <w:rsid w:val="00B5001C"/>
    <w:rsid w:val="00B5023A"/>
    <w:rsid w:val="00B50BAF"/>
    <w:rsid w:val="00B52457"/>
    <w:rsid w:val="00B52561"/>
    <w:rsid w:val="00B529EB"/>
    <w:rsid w:val="00B53896"/>
    <w:rsid w:val="00B544C4"/>
    <w:rsid w:val="00B549A8"/>
    <w:rsid w:val="00B55547"/>
    <w:rsid w:val="00B55A11"/>
    <w:rsid w:val="00B55D8C"/>
    <w:rsid w:val="00B56B6D"/>
    <w:rsid w:val="00B56CBC"/>
    <w:rsid w:val="00B56F30"/>
    <w:rsid w:val="00B5799E"/>
    <w:rsid w:val="00B60C9A"/>
    <w:rsid w:val="00B61D97"/>
    <w:rsid w:val="00B62795"/>
    <w:rsid w:val="00B62AC1"/>
    <w:rsid w:val="00B62ADA"/>
    <w:rsid w:val="00B64701"/>
    <w:rsid w:val="00B648A6"/>
    <w:rsid w:val="00B649E7"/>
    <w:rsid w:val="00B64B6A"/>
    <w:rsid w:val="00B66013"/>
    <w:rsid w:val="00B66AF6"/>
    <w:rsid w:val="00B7055B"/>
    <w:rsid w:val="00B709CA"/>
    <w:rsid w:val="00B7215F"/>
    <w:rsid w:val="00B723A3"/>
    <w:rsid w:val="00B72417"/>
    <w:rsid w:val="00B7362D"/>
    <w:rsid w:val="00B736F4"/>
    <w:rsid w:val="00B739AE"/>
    <w:rsid w:val="00B73D6F"/>
    <w:rsid w:val="00B7420D"/>
    <w:rsid w:val="00B74874"/>
    <w:rsid w:val="00B74D16"/>
    <w:rsid w:val="00B75048"/>
    <w:rsid w:val="00B75763"/>
    <w:rsid w:val="00B75D65"/>
    <w:rsid w:val="00B761D4"/>
    <w:rsid w:val="00B762A6"/>
    <w:rsid w:val="00B7644D"/>
    <w:rsid w:val="00B77256"/>
    <w:rsid w:val="00B812C3"/>
    <w:rsid w:val="00B81A5F"/>
    <w:rsid w:val="00B81D24"/>
    <w:rsid w:val="00B82077"/>
    <w:rsid w:val="00B8227E"/>
    <w:rsid w:val="00B82645"/>
    <w:rsid w:val="00B8315E"/>
    <w:rsid w:val="00B84395"/>
    <w:rsid w:val="00B84664"/>
    <w:rsid w:val="00B84A79"/>
    <w:rsid w:val="00B84E64"/>
    <w:rsid w:val="00B85582"/>
    <w:rsid w:val="00B86379"/>
    <w:rsid w:val="00B8686F"/>
    <w:rsid w:val="00B87361"/>
    <w:rsid w:val="00B87863"/>
    <w:rsid w:val="00B90505"/>
    <w:rsid w:val="00B91640"/>
    <w:rsid w:val="00B91B21"/>
    <w:rsid w:val="00B92016"/>
    <w:rsid w:val="00B92755"/>
    <w:rsid w:val="00B93462"/>
    <w:rsid w:val="00B937E8"/>
    <w:rsid w:val="00B93865"/>
    <w:rsid w:val="00B9490C"/>
    <w:rsid w:val="00B949FE"/>
    <w:rsid w:val="00B94ECB"/>
    <w:rsid w:val="00B959D0"/>
    <w:rsid w:val="00B96569"/>
    <w:rsid w:val="00B96FF6"/>
    <w:rsid w:val="00B978F7"/>
    <w:rsid w:val="00B97DD8"/>
    <w:rsid w:val="00B97F93"/>
    <w:rsid w:val="00BA17E4"/>
    <w:rsid w:val="00BA1B1C"/>
    <w:rsid w:val="00BA1E7B"/>
    <w:rsid w:val="00BA287F"/>
    <w:rsid w:val="00BA2881"/>
    <w:rsid w:val="00BA2C9E"/>
    <w:rsid w:val="00BA2D78"/>
    <w:rsid w:val="00BA4943"/>
    <w:rsid w:val="00BA575C"/>
    <w:rsid w:val="00BA58A8"/>
    <w:rsid w:val="00BA6706"/>
    <w:rsid w:val="00BA694A"/>
    <w:rsid w:val="00BA7366"/>
    <w:rsid w:val="00BA7446"/>
    <w:rsid w:val="00BA7788"/>
    <w:rsid w:val="00BA7B28"/>
    <w:rsid w:val="00BA7EF6"/>
    <w:rsid w:val="00BB09E4"/>
    <w:rsid w:val="00BB0D82"/>
    <w:rsid w:val="00BB1506"/>
    <w:rsid w:val="00BB181D"/>
    <w:rsid w:val="00BB183C"/>
    <w:rsid w:val="00BB2096"/>
    <w:rsid w:val="00BB2A8B"/>
    <w:rsid w:val="00BB3847"/>
    <w:rsid w:val="00BB3B8C"/>
    <w:rsid w:val="00BB3CBB"/>
    <w:rsid w:val="00BB4AB7"/>
    <w:rsid w:val="00BB4FC0"/>
    <w:rsid w:val="00BB51D1"/>
    <w:rsid w:val="00BB57FC"/>
    <w:rsid w:val="00BB589B"/>
    <w:rsid w:val="00BB5C35"/>
    <w:rsid w:val="00BB6376"/>
    <w:rsid w:val="00BB6614"/>
    <w:rsid w:val="00BB67D5"/>
    <w:rsid w:val="00BB6C02"/>
    <w:rsid w:val="00BB707C"/>
    <w:rsid w:val="00BC0107"/>
    <w:rsid w:val="00BC0141"/>
    <w:rsid w:val="00BC0546"/>
    <w:rsid w:val="00BC1893"/>
    <w:rsid w:val="00BC21C9"/>
    <w:rsid w:val="00BC2D58"/>
    <w:rsid w:val="00BC4984"/>
    <w:rsid w:val="00BC4AE9"/>
    <w:rsid w:val="00BC4EC1"/>
    <w:rsid w:val="00BC511D"/>
    <w:rsid w:val="00BC600C"/>
    <w:rsid w:val="00BC683E"/>
    <w:rsid w:val="00BC6B73"/>
    <w:rsid w:val="00BC6CEA"/>
    <w:rsid w:val="00BC6CF6"/>
    <w:rsid w:val="00BC7155"/>
    <w:rsid w:val="00BC744E"/>
    <w:rsid w:val="00BC7CB6"/>
    <w:rsid w:val="00BD0486"/>
    <w:rsid w:val="00BD07D9"/>
    <w:rsid w:val="00BD0C27"/>
    <w:rsid w:val="00BD1095"/>
    <w:rsid w:val="00BD1757"/>
    <w:rsid w:val="00BD1E08"/>
    <w:rsid w:val="00BD1FBE"/>
    <w:rsid w:val="00BD265E"/>
    <w:rsid w:val="00BD27F3"/>
    <w:rsid w:val="00BD2AE6"/>
    <w:rsid w:val="00BD378D"/>
    <w:rsid w:val="00BD3B2D"/>
    <w:rsid w:val="00BD4D3B"/>
    <w:rsid w:val="00BD4F2D"/>
    <w:rsid w:val="00BD545C"/>
    <w:rsid w:val="00BD56C8"/>
    <w:rsid w:val="00BD5DCF"/>
    <w:rsid w:val="00BD62E2"/>
    <w:rsid w:val="00BD6B71"/>
    <w:rsid w:val="00BD6CC3"/>
    <w:rsid w:val="00BD7280"/>
    <w:rsid w:val="00BD7504"/>
    <w:rsid w:val="00BD75C8"/>
    <w:rsid w:val="00BD78CA"/>
    <w:rsid w:val="00BE0A03"/>
    <w:rsid w:val="00BE0AFC"/>
    <w:rsid w:val="00BE1239"/>
    <w:rsid w:val="00BE1572"/>
    <w:rsid w:val="00BE1722"/>
    <w:rsid w:val="00BE17F6"/>
    <w:rsid w:val="00BE2FDD"/>
    <w:rsid w:val="00BE33B7"/>
    <w:rsid w:val="00BE34F5"/>
    <w:rsid w:val="00BE36EF"/>
    <w:rsid w:val="00BE39E7"/>
    <w:rsid w:val="00BE47CD"/>
    <w:rsid w:val="00BE51A4"/>
    <w:rsid w:val="00BE5607"/>
    <w:rsid w:val="00BE5CBA"/>
    <w:rsid w:val="00BE60F2"/>
    <w:rsid w:val="00BE67FC"/>
    <w:rsid w:val="00BE69D4"/>
    <w:rsid w:val="00BE6F95"/>
    <w:rsid w:val="00BE75C5"/>
    <w:rsid w:val="00BE7B72"/>
    <w:rsid w:val="00BF00DE"/>
    <w:rsid w:val="00BF01A4"/>
    <w:rsid w:val="00BF02A9"/>
    <w:rsid w:val="00BF0F7E"/>
    <w:rsid w:val="00BF1840"/>
    <w:rsid w:val="00BF1941"/>
    <w:rsid w:val="00BF1DCD"/>
    <w:rsid w:val="00BF30FE"/>
    <w:rsid w:val="00BF323D"/>
    <w:rsid w:val="00BF3300"/>
    <w:rsid w:val="00BF3ADB"/>
    <w:rsid w:val="00BF4562"/>
    <w:rsid w:val="00BF4F11"/>
    <w:rsid w:val="00BF53DB"/>
    <w:rsid w:val="00BF5FCF"/>
    <w:rsid w:val="00BF61AC"/>
    <w:rsid w:val="00BF61E5"/>
    <w:rsid w:val="00BF641C"/>
    <w:rsid w:val="00BF68BE"/>
    <w:rsid w:val="00BF7133"/>
    <w:rsid w:val="00BF74F2"/>
    <w:rsid w:val="00BF7B64"/>
    <w:rsid w:val="00C009E0"/>
    <w:rsid w:val="00C016E9"/>
    <w:rsid w:val="00C01BBD"/>
    <w:rsid w:val="00C01C3A"/>
    <w:rsid w:val="00C020ED"/>
    <w:rsid w:val="00C022B2"/>
    <w:rsid w:val="00C02684"/>
    <w:rsid w:val="00C027B7"/>
    <w:rsid w:val="00C02812"/>
    <w:rsid w:val="00C02D53"/>
    <w:rsid w:val="00C039F1"/>
    <w:rsid w:val="00C03CED"/>
    <w:rsid w:val="00C05B06"/>
    <w:rsid w:val="00C06293"/>
    <w:rsid w:val="00C0663A"/>
    <w:rsid w:val="00C07968"/>
    <w:rsid w:val="00C07ECA"/>
    <w:rsid w:val="00C11118"/>
    <w:rsid w:val="00C11318"/>
    <w:rsid w:val="00C11596"/>
    <w:rsid w:val="00C115AA"/>
    <w:rsid w:val="00C11827"/>
    <w:rsid w:val="00C1265B"/>
    <w:rsid w:val="00C12C8B"/>
    <w:rsid w:val="00C12E07"/>
    <w:rsid w:val="00C130C6"/>
    <w:rsid w:val="00C13E34"/>
    <w:rsid w:val="00C13FEE"/>
    <w:rsid w:val="00C14912"/>
    <w:rsid w:val="00C157F1"/>
    <w:rsid w:val="00C15A3B"/>
    <w:rsid w:val="00C15D0B"/>
    <w:rsid w:val="00C1664A"/>
    <w:rsid w:val="00C16D34"/>
    <w:rsid w:val="00C17281"/>
    <w:rsid w:val="00C17478"/>
    <w:rsid w:val="00C17634"/>
    <w:rsid w:val="00C203BD"/>
    <w:rsid w:val="00C2109B"/>
    <w:rsid w:val="00C218C7"/>
    <w:rsid w:val="00C21E04"/>
    <w:rsid w:val="00C220F4"/>
    <w:rsid w:val="00C22299"/>
    <w:rsid w:val="00C22D62"/>
    <w:rsid w:val="00C2316A"/>
    <w:rsid w:val="00C23993"/>
    <w:rsid w:val="00C23CE9"/>
    <w:rsid w:val="00C23D5A"/>
    <w:rsid w:val="00C23EE2"/>
    <w:rsid w:val="00C25153"/>
    <w:rsid w:val="00C25AD8"/>
    <w:rsid w:val="00C266BB"/>
    <w:rsid w:val="00C2683E"/>
    <w:rsid w:val="00C26F91"/>
    <w:rsid w:val="00C27F6D"/>
    <w:rsid w:val="00C308EF"/>
    <w:rsid w:val="00C30A07"/>
    <w:rsid w:val="00C31116"/>
    <w:rsid w:val="00C312BB"/>
    <w:rsid w:val="00C3174C"/>
    <w:rsid w:val="00C317FA"/>
    <w:rsid w:val="00C3192E"/>
    <w:rsid w:val="00C33703"/>
    <w:rsid w:val="00C3410D"/>
    <w:rsid w:val="00C344E1"/>
    <w:rsid w:val="00C3452B"/>
    <w:rsid w:val="00C347B6"/>
    <w:rsid w:val="00C34C63"/>
    <w:rsid w:val="00C35338"/>
    <w:rsid w:val="00C35667"/>
    <w:rsid w:val="00C369AB"/>
    <w:rsid w:val="00C36B32"/>
    <w:rsid w:val="00C36CFA"/>
    <w:rsid w:val="00C36D86"/>
    <w:rsid w:val="00C372DE"/>
    <w:rsid w:val="00C37845"/>
    <w:rsid w:val="00C3788A"/>
    <w:rsid w:val="00C406AD"/>
    <w:rsid w:val="00C40BF6"/>
    <w:rsid w:val="00C40F33"/>
    <w:rsid w:val="00C414EF"/>
    <w:rsid w:val="00C417C4"/>
    <w:rsid w:val="00C41A04"/>
    <w:rsid w:val="00C41D05"/>
    <w:rsid w:val="00C42AF4"/>
    <w:rsid w:val="00C43790"/>
    <w:rsid w:val="00C443EB"/>
    <w:rsid w:val="00C4448C"/>
    <w:rsid w:val="00C44C3E"/>
    <w:rsid w:val="00C45059"/>
    <w:rsid w:val="00C45334"/>
    <w:rsid w:val="00C45FD1"/>
    <w:rsid w:val="00C463E4"/>
    <w:rsid w:val="00C46B93"/>
    <w:rsid w:val="00C477F2"/>
    <w:rsid w:val="00C47802"/>
    <w:rsid w:val="00C47F62"/>
    <w:rsid w:val="00C50044"/>
    <w:rsid w:val="00C50085"/>
    <w:rsid w:val="00C504BE"/>
    <w:rsid w:val="00C51156"/>
    <w:rsid w:val="00C51478"/>
    <w:rsid w:val="00C51486"/>
    <w:rsid w:val="00C52414"/>
    <w:rsid w:val="00C54205"/>
    <w:rsid w:val="00C54E63"/>
    <w:rsid w:val="00C54EC8"/>
    <w:rsid w:val="00C54FA8"/>
    <w:rsid w:val="00C553B9"/>
    <w:rsid w:val="00C55DA5"/>
    <w:rsid w:val="00C56391"/>
    <w:rsid w:val="00C56D44"/>
    <w:rsid w:val="00C57446"/>
    <w:rsid w:val="00C57676"/>
    <w:rsid w:val="00C6046B"/>
    <w:rsid w:val="00C60808"/>
    <w:rsid w:val="00C6088E"/>
    <w:rsid w:val="00C60A31"/>
    <w:rsid w:val="00C61432"/>
    <w:rsid w:val="00C614AF"/>
    <w:rsid w:val="00C6164C"/>
    <w:rsid w:val="00C61865"/>
    <w:rsid w:val="00C61C9E"/>
    <w:rsid w:val="00C6212F"/>
    <w:rsid w:val="00C621CC"/>
    <w:rsid w:val="00C63BED"/>
    <w:rsid w:val="00C6468E"/>
    <w:rsid w:val="00C64894"/>
    <w:rsid w:val="00C64997"/>
    <w:rsid w:val="00C65328"/>
    <w:rsid w:val="00C66015"/>
    <w:rsid w:val="00C671A4"/>
    <w:rsid w:val="00C6797A"/>
    <w:rsid w:val="00C67A8C"/>
    <w:rsid w:val="00C67BDF"/>
    <w:rsid w:val="00C700C5"/>
    <w:rsid w:val="00C703CC"/>
    <w:rsid w:val="00C70A39"/>
    <w:rsid w:val="00C70ECB"/>
    <w:rsid w:val="00C71306"/>
    <w:rsid w:val="00C713DF"/>
    <w:rsid w:val="00C71BB6"/>
    <w:rsid w:val="00C72373"/>
    <w:rsid w:val="00C72540"/>
    <w:rsid w:val="00C72B35"/>
    <w:rsid w:val="00C72D7B"/>
    <w:rsid w:val="00C72D7E"/>
    <w:rsid w:val="00C7345D"/>
    <w:rsid w:val="00C738FD"/>
    <w:rsid w:val="00C73FE2"/>
    <w:rsid w:val="00C745F4"/>
    <w:rsid w:val="00C7549C"/>
    <w:rsid w:val="00C755F3"/>
    <w:rsid w:val="00C75F86"/>
    <w:rsid w:val="00C7635D"/>
    <w:rsid w:val="00C766EB"/>
    <w:rsid w:val="00C776F5"/>
    <w:rsid w:val="00C8017B"/>
    <w:rsid w:val="00C8094F"/>
    <w:rsid w:val="00C80CE6"/>
    <w:rsid w:val="00C8193B"/>
    <w:rsid w:val="00C825EC"/>
    <w:rsid w:val="00C8272E"/>
    <w:rsid w:val="00C828FE"/>
    <w:rsid w:val="00C82A1E"/>
    <w:rsid w:val="00C82A24"/>
    <w:rsid w:val="00C82D9F"/>
    <w:rsid w:val="00C82F49"/>
    <w:rsid w:val="00C83C07"/>
    <w:rsid w:val="00C83CB5"/>
    <w:rsid w:val="00C84273"/>
    <w:rsid w:val="00C84391"/>
    <w:rsid w:val="00C84B14"/>
    <w:rsid w:val="00C85C0F"/>
    <w:rsid w:val="00C86830"/>
    <w:rsid w:val="00C869E0"/>
    <w:rsid w:val="00C86C46"/>
    <w:rsid w:val="00C8700E"/>
    <w:rsid w:val="00C87F9A"/>
    <w:rsid w:val="00C903BD"/>
    <w:rsid w:val="00C903CE"/>
    <w:rsid w:val="00C90F04"/>
    <w:rsid w:val="00C910BB"/>
    <w:rsid w:val="00C910CC"/>
    <w:rsid w:val="00C91131"/>
    <w:rsid w:val="00C917C4"/>
    <w:rsid w:val="00C9256B"/>
    <w:rsid w:val="00C9398E"/>
    <w:rsid w:val="00C94555"/>
    <w:rsid w:val="00C9479F"/>
    <w:rsid w:val="00C955F0"/>
    <w:rsid w:val="00C95685"/>
    <w:rsid w:val="00C95BA3"/>
    <w:rsid w:val="00C95C61"/>
    <w:rsid w:val="00C9658F"/>
    <w:rsid w:val="00C96BAF"/>
    <w:rsid w:val="00CA0765"/>
    <w:rsid w:val="00CA1B10"/>
    <w:rsid w:val="00CA1FEA"/>
    <w:rsid w:val="00CA22B1"/>
    <w:rsid w:val="00CA236D"/>
    <w:rsid w:val="00CA2735"/>
    <w:rsid w:val="00CA29B6"/>
    <w:rsid w:val="00CA3BB9"/>
    <w:rsid w:val="00CA49FD"/>
    <w:rsid w:val="00CA54AD"/>
    <w:rsid w:val="00CA603A"/>
    <w:rsid w:val="00CA69B2"/>
    <w:rsid w:val="00CA70B7"/>
    <w:rsid w:val="00CA7D58"/>
    <w:rsid w:val="00CA7E00"/>
    <w:rsid w:val="00CA7FF3"/>
    <w:rsid w:val="00CB0E4A"/>
    <w:rsid w:val="00CB14F2"/>
    <w:rsid w:val="00CB14FC"/>
    <w:rsid w:val="00CB2936"/>
    <w:rsid w:val="00CB2EC1"/>
    <w:rsid w:val="00CB3733"/>
    <w:rsid w:val="00CB373D"/>
    <w:rsid w:val="00CB37BE"/>
    <w:rsid w:val="00CB3B0B"/>
    <w:rsid w:val="00CB40DD"/>
    <w:rsid w:val="00CB5342"/>
    <w:rsid w:val="00CB5DF1"/>
    <w:rsid w:val="00CB6A5B"/>
    <w:rsid w:val="00CB6DF4"/>
    <w:rsid w:val="00CB6F08"/>
    <w:rsid w:val="00CB70F9"/>
    <w:rsid w:val="00CC0542"/>
    <w:rsid w:val="00CC13D4"/>
    <w:rsid w:val="00CC15B2"/>
    <w:rsid w:val="00CC1AFC"/>
    <w:rsid w:val="00CC3DD5"/>
    <w:rsid w:val="00CC45D1"/>
    <w:rsid w:val="00CC481E"/>
    <w:rsid w:val="00CC49C2"/>
    <w:rsid w:val="00CC4CB9"/>
    <w:rsid w:val="00CC5179"/>
    <w:rsid w:val="00CC5622"/>
    <w:rsid w:val="00CC68D7"/>
    <w:rsid w:val="00CC6AF1"/>
    <w:rsid w:val="00CC6D0A"/>
    <w:rsid w:val="00CC6FF7"/>
    <w:rsid w:val="00CC7257"/>
    <w:rsid w:val="00CC7558"/>
    <w:rsid w:val="00CC77AD"/>
    <w:rsid w:val="00CC7B21"/>
    <w:rsid w:val="00CD05C9"/>
    <w:rsid w:val="00CD17DB"/>
    <w:rsid w:val="00CD3775"/>
    <w:rsid w:val="00CD38DD"/>
    <w:rsid w:val="00CD3C47"/>
    <w:rsid w:val="00CD3CD0"/>
    <w:rsid w:val="00CD3DD7"/>
    <w:rsid w:val="00CD4070"/>
    <w:rsid w:val="00CD4215"/>
    <w:rsid w:val="00CD5071"/>
    <w:rsid w:val="00CD591A"/>
    <w:rsid w:val="00CD639A"/>
    <w:rsid w:val="00CD7602"/>
    <w:rsid w:val="00CD77F1"/>
    <w:rsid w:val="00CD7C2B"/>
    <w:rsid w:val="00CE0343"/>
    <w:rsid w:val="00CE07C7"/>
    <w:rsid w:val="00CE0F93"/>
    <w:rsid w:val="00CE12EC"/>
    <w:rsid w:val="00CE1A0A"/>
    <w:rsid w:val="00CE1AA8"/>
    <w:rsid w:val="00CE1B08"/>
    <w:rsid w:val="00CE24A0"/>
    <w:rsid w:val="00CE40E3"/>
    <w:rsid w:val="00CE4543"/>
    <w:rsid w:val="00CE65AA"/>
    <w:rsid w:val="00CE6C4A"/>
    <w:rsid w:val="00CE722A"/>
    <w:rsid w:val="00CE730C"/>
    <w:rsid w:val="00CE7376"/>
    <w:rsid w:val="00CF01CF"/>
    <w:rsid w:val="00CF0268"/>
    <w:rsid w:val="00CF0345"/>
    <w:rsid w:val="00CF0530"/>
    <w:rsid w:val="00CF0EB9"/>
    <w:rsid w:val="00CF101A"/>
    <w:rsid w:val="00CF10F8"/>
    <w:rsid w:val="00CF145A"/>
    <w:rsid w:val="00CF1786"/>
    <w:rsid w:val="00CF1BB2"/>
    <w:rsid w:val="00CF1D46"/>
    <w:rsid w:val="00CF1E39"/>
    <w:rsid w:val="00CF1F95"/>
    <w:rsid w:val="00CF2E30"/>
    <w:rsid w:val="00CF32BA"/>
    <w:rsid w:val="00CF3E02"/>
    <w:rsid w:val="00CF3E09"/>
    <w:rsid w:val="00CF462B"/>
    <w:rsid w:val="00CF6301"/>
    <w:rsid w:val="00CF7779"/>
    <w:rsid w:val="00CF7E16"/>
    <w:rsid w:val="00D003EF"/>
    <w:rsid w:val="00D0052D"/>
    <w:rsid w:val="00D008B3"/>
    <w:rsid w:val="00D00EEB"/>
    <w:rsid w:val="00D017DA"/>
    <w:rsid w:val="00D02274"/>
    <w:rsid w:val="00D0244E"/>
    <w:rsid w:val="00D02487"/>
    <w:rsid w:val="00D02908"/>
    <w:rsid w:val="00D02CB3"/>
    <w:rsid w:val="00D03433"/>
    <w:rsid w:val="00D039A5"/>
    <w:rsid w:val="00D03FA9"/>
    <w:rsid w:val="00D045DF"/>
    <w:rsid w:val="00D045E4"/>
    <w:rsid w:val="00D04F73"/>
    <w:rsid w:val="00D0621A"/>
    <w:rsid w:val="00D06719"/>
    <w:rsid w:val="00D06F33"/>
    <w:rsid w:val="00D077C5"/>
    <w:rsid w:val="00D07E64"/>
    <w:rsid w:val="00D0FA92"/>
    <w:rsid w:val="00D101F1"/>
    <w:rsid w:val="00D10281"/>
    <w:rsid w:val="00D106D8"/>
    <w:rsid w:val="00D10E0A"/>
    <w:rsid w:val="00D10EAE"/>
    <w:rsid w:val="00D11046"/>
    <w:rsid w:val="00D11B8C"/>
    <w:rsid w:val="00D133CA"/>
    <w:rsid w:val="00D15AC4"/>
    <w:rsid w:val="00D167DD"/>
    <w:rsid w:val="00D1713B"/>
    <w:rsid w:val="00D17EA8"/>
    <w:rsid w:val="00D17F1F"/>
    <w:rsid w:val="00D20D69"/>
    <w:rsid w:val="00D20ECB"/>
    <w:rsid w:val="00D2134F"/>
    <w:rsid w:val="00D2161D"/>
    <w:rsid w:val="00D21B5B"/>
    <w:rsid w:val="00D221B9"/>
    <w:rsid w:val="00D22582"/>
    <w:rsid w:val="00D22982"/>
    <w:rsid w:val="00D2326E"/>
    <w:rsid w:val="00D239CC"/>
    <w:rsid w:val="00D239E7"/>
    <w:rsid w:val="00D23C17"/>
    <w:rsid w:val="00D241F7"/>
    <w:rsid w:val="00D24922"/>
    <w:rsid w:val="00D24B42"/>
    <w:rsid w:val="00D25132"/>
    <w:rsid w:val="00D255AF"/>
    <w:rsid w:val="00D25AE6"/>
    <w:rsid w:val="00D25DEF"/>
    <w:rsid w:val="00D26B37"/>
    <w:rsid w:val="00D26C7F"/>
    <w:rsid w:val="00D26E43"/>
    <w:rsid w:val="00D2714B"/>
    <w:rsid w:val="00D27894"/>
    <w:rsid w:val="00D27925"/>
    <w:rsid w:val="00D3033D"/>
    <w:rsid w:val="00D309C7"/>
    <w:rsid w:val="00D30B8F"/>
    <w:rsid w:val="00D31259"/>
    <w:rsid w:val="00D31C07"/>
    <w:rsid w:val="00D32821"/>
    <w:rsid w:val="00D336F3"/>
    <w:rsid w:val="00D33977"/>
    <w:rsid w:val="00D34163"/>
    <w:rsid w:val="00D3588A"/>
    <w:rsid w:val="00D35990"/>
    <w:rsid w:val="00D35F03"/>
    <w:rsid w:val="00D35FF1"/>
    <w:rsid w:val="00D36504"/>
    <w:rsid w:val="00D36EFA"/>
    <w:rsid w:val="00D37343"/>
    <w:rsid w:val="00D400E0"/>
    <w:rsid w:val="00D40353"/>
    <w:rsid w:val="00D40443"/>
    <w:rsid w:val="00D40595"/>
    <w:rsid w:val="00D40678"/>
    <w:rsid w:val="00D406F5"/>
    <w:rsid w:val="00D40E25"/>
    <w:rsid w:val="00D43A93"/>
    <w:rsid w:val="00D44221"/>
    <w:rsid w:val="00D4499E"/>
    <w:rsid w:val="00D44B53"/>
    <w:rsid w:val="00D45305"/>
    <w:rsid w:val="00D4663B"/>
    <w:rsid w:val="00D470FD"/>
    <w:rsid w:val="00D47443"/>
    <w:rsid w:val="00D47EA6"/>
    <w:rsid w:val="00D50279"/>
    <w:rsid w:val="00D50C66"/>
    <w:rsid w:val="00D51A87"/>
    <w:rsid w:val="00D51D8B"/>
    <w:rsid w:val="00D52012"/>
    <w:rsid w:val="00D524C2"/>
    <w:rsid w:val="00D5275D"/>
    <w:rsid w:val="00D53295"/>
    <w:rsid w:val="00D53497"/>
    <w:rsid w:val="00D53C1F"/>
    <w:rsid w:val="00D53C3F"/>
    <w:rsid w:val="00D54331"/>
    <w:rsid w:val="00D54470"/>
    <w:rsid w:val="00D5531D"/>
    <w:rsid w:val="00D55A3A"/>
    <w:rsid w:val="00D55B69"/>
    <w:rsid w:val="00D5630C"/>
    <w:rsid w:val="00D56DE1"/>
    <w:rsid w:val="00D57115"/>
    <w:rsid w:val="00D60339"/>
    <w:rsid w:val="00D61689"/>
    <w:rsid w:val="00D61832"/>
    <w:rsid w:val="00D61B6C"/>
    <w:rsid w:val="00D62098"/>
    <w:rsid w:val="00D628A2"/>
    <w:rsid w:val="00D636DA"/>
    <w:rsid w:val="00D6437C"/>
    <w:rsid w:val="00D643EA"/>
    <w:rsid w:val="00D6462D"/>
    <w:rsid w:val="00D65996"/>
    <w:rsid w:val="00D66430"/>
    <w:rsid w:val="00D666F4"/>
    <w:rsid w:val="00D66F79"/>
    <w:rsid w:val="00D67DD2"/>
    <w:rsid w:val="00D67E83"/>
    <w:rsid w:val="00D71171"/>
    <w:rsid w:val="00D711D4"/>
    <w:rsid w:val="00D713CA"/>
    <w:rsid w:val="00D715B5"/>
    <w:rsid w:val="00D71C2D"/>
    <w:rsid w:val="00D727EA"/>
    <w:rsid w:val="00D7500E"/>
    <w:rsid w:val="00D75CF1"/>
    <w:rsid w:val="00D76C8A"/>
    <w:rsid w:val="00D80062"/>
    <w:rsid w:val="00D802F8"/>
    <w:rsid w:val="00D81EFC"/>
    <w:rsid w:val="00D825DA"/>
    <w:rsid w:val="00D83089"/>
    <w:rsid w:val="00D83120"/>
    <w:rsid w:val="00D838D7"/>
    <w:rsid w:val="00D845C5"/>
    <w:rsid w:val="00D84A75"/>
    <w:rsid w:val="00D84DAD"/>
    <w:rsid w:val="00D85937"/>
    <w:rsid w:val="00D85ED0"/>
    <w:rsid w:val="00D861C9"/>
    <w:rsid w:val="00D86C7D"/>
    <w:rsid w:val="00D86FF7"/>
    <w:rsid w:val="00D876F1"/>
    <w:rsid w:val="00D87B76"/>
    <w:rsid w:val="00D90C7B"/>
    <w:rsid w:val="00D91031"/>
    <w:rsid w:val="00D91413"/>
    <w:rsid w:val="00D91503"/>
    <w:rsid w:val="00D91545"/>
    <w:rsid w:val="00D927DA"/>
    <w:rsid w:val="00D92F2C"/>
    <w:rsid w:val="00D93385"/>
    <w:rsid w:val="00D933DE"/>
    <w:rsid w:val="00D93792"/>
    <w:rsid w:val="00D94185"/>
    <w:rsid w:val="00D94D6E"/>
    <w:rsid w:val="00D951BF"/>
    <w:rsid w:val="00D95600"/>
    <w:rsid w:val="00D956A9"/>
    <w:rsid w:val="00D96879"/>
    <w:rsid w:val="00D96C78"/>
    <w:rsid w:val="00D97FE3"/>
    <w:rsid w:val="00DA0CA7"/>
    <w:rsid w:val="00DA1431"/>
    <w:rsid w:val="00DA1AF1"/>
    <w:rsid w:val="00DA3DD5"/>
    <w:rsid w:val="00DA4356"/>
    <w:rsid w:val="00DA4B18"/>
    <w:rsid w:val="00DA4CE7"/>
    <w:rsid w:val="00DA4E5A"/>
    <w:rsid w:val="00DA4F13"/>
    <w:rsid w:val="00DA52C2"/>
    <w:rsid w:val="00DA5BFF"/>
    <w:rsid w:val="00DA677C"/>
    <w:rsid w:val="00DA7E98"/>
    <w:rsid w:val="00DB0263"/>
    <w:rsid w:val="00DB0605"/>
    <w:rsid w:val="00DB0DDC"/>
    <w:rsid w:val="00DB1133"/>
    <w:rsid w:val="00DB22A3"/>
    <w:rsid w:val="00DB3668"/>
    <w:rsid w:val="00DB3999"/>
    <w:rsid w:val="00DB3AB2"/>
    <w:rsid w:val="00DB50D4"/>
    <w:rsid w:val="00DB5372"/>
    <w:rsid w:val="00DB543C"/>
    <w:rsid w:val="00DB5AFC"/>
    <w:rsid w:val="00DB5BF5"/>
    <w:rsid w:val="00DB640A"/>
    <w:rsid w:val="00DB6604"/>
    <w:rsid w:val="00DB6A17"/>
    <w:rsid w:val="00DB6B47"/>
    <w:rsid w:val="00DB6E3B"/>
    <w:rsid w:val="00DB7A97"/>
    <w:rsid w:val="00DB7D49"/>
    <w:rsid w:val="00DB7EA9"/>
    <w:rsid w:val="00DC0560"/>
    <w:rsid w:val="00DC0B4D"/>
    <w:rsid w:val="00DC1923"/>
    <w:rsid w:val="00DC1AE6"/>
    <w:rsid w:val="00DC2D27"/>
    <w:rsid w:val="00DC2ED2"/>
    <w:rsid w:val="00DC2F51"/>
    <w:rsid w:val="00DC31D8"/>
    <w:rsid w:val="00DC3771"/>
    <w:rsid w:val="00DC3C19"/>
    <w:rsid w:val="00DC4562"/>
    <w:rsid w:val="00DC4B28"/>
    <w:rsid w:val="00DC4DA6"/>
    <w:rsid w:val="00DC4FBB"/>
    <w:rsid w:val="00DC5821"/>
    <w:rsid w:val="00DC62E2"/>
    <w:rsid w:val="00DC63CE"/>
    <w:rsid w:val="00DC685B"/>
    <w:rsid w:val="00DC69FB"/>
    <w:rsid w:val="00DC6CC6"/>
    <w:rsid w:val="00DC7008"/>
    <w:rsid w:val="00DC79A4"/>
    <w:rsid w:val="00DC7D20"/>
    <w:rsid w:val="00DD0107"/>
    <w:rsid w:val="00DD0B1F"/>
    <w:rsid w:val="00DD0E7B"/>
    <w:rsid w:val="00DD130F"/>
    <w:rsid w:val="00DD1869"/>
    <w:rsid w:val="00DD2A41"/>
    <w:rsid w:val="00DD39F7"/>
    <w:rsid w:val="00DD44CE"/>
    <w:rsid w:val="00DD51C7"/>
    <w:rsid w:val="00DD557F"/>
    <w:rsid w:val="00DD567D"/>
    <w:rsid w:val="00DD672B"/>
    <w:rsid w:val="00DE0D7A"/>
    <w:rsid w:val="00DE0DBD"/>
    <w:rsid w:val="00DE1919"/>
    <w:rsid w:val="00DE1FD4"/>
    <w:rsid w:val="00DE3C5A"/>
    <w:rsid w:val="00DE4E1C"/>
    <w:rsid w:val="00DE508D"/>
    <w:rsid w:val="00DE60A8"/>
    <w:rsid w:val="00DE6A31"/>
    <w:rsid w:val="00DE7033"/>
    <w:rsid w:val="00DE7156"/>
    <w:rsid w:val="00DE73FE"/>
    <w:rsid w:val="00DF0578"/>
    <w:rsid w:val="00DF058A"/>
    <w:rsid w:val="00DF0C17"/>
    <w:rsid w:val="00DF0D2C"/>
    <w:rsid w:val="00DF10AD"/>
    <w:rsid w:val="00DF12C0"/>
    <w:rsid w:val="00DF1474"/>
    <w:rsid w:val="00DF22B5"/>
    <w:rsid w:val="00DF29F1"/>
    <w:rsid w:val="00DF4761"/>
    <w:rsid w:val="00DF4A67"/>
    <w:rsid w:val="00DF53F5"/>
    <w:rsid w:val="00DF7081"/>
    <w:rsid w:val="00DF70C0"/>
    <w:rsid w:val="00DF745E"/>
    <w:rsid w:val="00DF74F4"/>
    <w:rsid w:val="00DF76CC"/>
    <w:rsid w:val="00DF7B16"/>
    <w:rsid w:val="00E0028B"/>
    <w:rsid w:val="00E00513"/>
    <w:rsid w:val="00E00DB9"/>
    <w:rsid w:val="00E01150"/>
    <w:rsid w:val="00E01C5A"/>
    <w:rsid w:val="00E01CB5"/>
    <w:rsid w:val="00E02317"/>
    <w:rsid w:val="00E023C3"/>
    <w:rsid w:val="00E04173"/>
    <w:rsid w:val="00E04293"/>
    <w:rsid w:val="00E04440"/>
    <w:rsid w:val="00E05025"/>
    <w:rsid w:val="00E05B68"/>
    <w:rsid w:val="00E05CCD"/>
    <w:rsid w:val="00E06BCD"/>
    <w:rsid w:val="00E06D05"/>
    <w:rsid w:val="00E077EE"/>
    <w:rsid w:val="00E10827"/>
    <w:rsid w:val="00E11B23"/>
    <w:rsid w:val="00E11B2C"/>
    <w:rsid w:val="00E11C32"/>
    <w:rsid w:val="00E1244C"/>
    <w:rsid w:val="00E12B6D"/>
    <w:rsid w:val="00E13758"/>
    <w:rsid w:val="00E139FB"/>
    <w:rsid w:val="00E13A78"/>
    <w:rsid w:val="00E143D0"/>
    <w:rsid w:val="00E1578E"/>
    <w:rsid w:val="00E160E1"/>
    <w:rsid w:val="00E1641B"/>
    <w:rsid w:val="00E177BB"/>
    <w:rsid w:val="00E17E8E"/>
    <w:rsid w:val="00E17F25"/>
    <w:rsid w:val="00E20ABB"/>
    <w:rsid w:val="00E20E8D"/>
    <w:rsid w:val="00E2104D"/>
    <w:rsid w:val="00E2160A"/>
    <w:rsid w:val="00E22142"/>
    <w:rsid w:val="00E22ED1"/>
    <w:rsid w:val="00E23ED7"/>
    <w:rsid w:val="00E2476E"/>
    <w:rsid w:val="00E24919"/>
    <w:rsid w:val="00E256A4"/>
    <w:rsid w:val="00E2584C"/>
    <w:rsid w:val="00E25962"/>
    <w:rsid w:val="00E2598E"/>
    <w:rsid w:val="00E25A3B"/>
    <w:rsid w:val="00E26076"/>
    <w:rsid w:val="00E26781"/>
    <w:rsid w:val="00E26FBE"/>
    <w:rsid w:val="00E27207"/>
    <w:rsid w:val="00E275CE"/>
    <w:rsid w:val="00E27F18"/>
    <w:rsid w:val="00E303A8"/>
    <w:rsid w:val="00E3071E"/>
    <w:rsid w:val="00E30F8D"/>
    <w:rsid w:val="00E31DB4"/>
    <w:rsid w:val="00E31E7E"/>
    <w:rsid w:val="00E322CB"/>
    <w:rsid w:val="00E32A7A"/>
    <w:rsid w:val="00E3453F"/>
    <w:rsid w:val="00E34A07"/>
    <w:rsid w:val="00E35162"/>
    <w:rsid w:val="00E35B97"/>
    <w:rsid w:val="00E36133"/>
    <w:rsid w:val="00E364D4"/>
    <w:rsid w:val="00E40308"/>
    <w:rsid w:val="00E41B9F"/>
    <w:rsid w:val="00E41F92"/>
    <w:rsid w:val="00E420ED"/>
    <w:rsid w:val="00E423D4"/>
    <w:rsid w:val="00E428D9"/>
    <w:rsid w:val="00E45073"/>
    <w:rsid w:val="00E45132"/>
    <w:rsid w:val="00E4521B"/>
    <w:rsid w:val="00E45451"/>
    <w:rsid w:val="00E45DE6"/>
    <w:rsid w:val="00E46295"/>
    <w:rsid w:val="00E474EF"/>
    <w:rsid w:val="00E478BC"/>
    <w:rsid w:val="00E50CA7"/>
    <w:rsid w:val="00E50CEE"/>
    <w:rsid w:val="00E51103"/>
    <w:rsid w:val="00E512BE"/>
    <w:rsid w:val="00E521D8"/>
    <w:rsid w:val="00E523CB"/>
    <w:rsid w:val="00E52F1D"/>
    <w:rsid w:val="00E54804"/>
    <w:rsid w:val="00E55338"/>
    <w:rsid w:val="00E55818"/>
    <w:rsid w:val="00E57094"/>
    <w:rsid w:val="00E5736A"/>
    <w:rsid w:val="00E578EF"/>
    <w:rsid w:val="00E57AAB"/>
    <w:rsid w:val="00E57AB9"/>
    <w:rsid w:val="00E57F91"/>
    <w:rsid w:val="00E6020B"/>
    <w:rsid w:val="00E60D2C"/>
    <w:rsid w:val="00E614B8"/>
    <w:rsid w:val="00E61AB6"/>
    <w:rsid w:val="00E61F37"/>
    <w:rsid w:val="00E62313"/>
    <w:rsid w:val="00E626B2"/>
    <w:rsid w:val="00E6360F"/>
    <w:rsid w:val="00E641B6"/>
    <w:rsid w:val="00E64869"/>
    <w:rsid w:val="00E64D5C"/>
    <w:rsid w:val="00E64F8A"/>
    <w:rsid w:val="00E65008"/>
    <w:rsid w:val="00E653CA"/>
    <w:rsid w:val="00E6590E"/>
    <w:rsid w:val="00E65A95"/>
    <w:rsid w:val="00E66280"/>
    <w:rsid w:val="00E66283"/>
    <w:rsid w:val="00E664CE"/>
    <w:rsid w:val="00E66557"/>
    <w:rsid w:val="00E66648"/>
    <w:rsid w:val="00E66A74"/>
    <w:rsid w:val="00E66ACB"/>
    <w:rsid w:val="00E66D91"/>
    <w:rsid w:val="00E7028A"/>
    <w:rsid w:val="00E70492"/>
    <w:rsid w:val="00E70994"/>
    <w:rsid w:val="00E70F1D"/>
    <w:rsid w:val="00E71CC8"/>
    <w:rsid w:val="00E72316"/>
    <w:rsid w:val="00E72976"/>
    <w:rsid w:val="00E72EE9"/>
    <w:rsid w:val="00E7367F"/>
    <w:rsid w:val="00E736CC"/>
    <w:rsid w:val="00E74054"/>
    <w:rsid w:val="00E75979"/>
    <w:rsid w:val="00E75BAD"/>
    <w:rsid w:val="00E771EF"/>
    <w:rsid w:val="00E776F8"/>
    <w:rsid w:val="00E80104"/>
    <w:rsid w:val="00E8068E"/>
    <w:rsid w:val="00E80F03"/>
    <w:rsid w:val="00E819AF"/>
    <w:rsid w:val="00E82AB4"/>
    <w:rsid w:val="00E8353F"/>
    <w:rsid w:val="00E838D9"/>
    <w:rsid w:val="00E84011"/>
    <w:rsid w:val="00E840A9"/>
    <w:rsid w:val="00E84413"/>
    <w:rsid w:val="00E84862"/>
    <w:rsid w:val="00E8517F"/>
    <w:rsid w:val="00E8544A"/>
    <w:rsid w:val="00E85719"/>
    <w:rsid w:val="00E85BA5"/>
    <w:rsid w:val="00E861B3"/>
    <w:rsid w:val="00E864C7"/>
    <w:rsid w:val="00E866C4"/>
    <w:rsid w:val="00E86AB3"/>
    <w:rsid w:val="00E874DE"/>
    <w:rsid w:val="00E87EC5"/>
    <w:rsid w:val="00E908D5"/>
    <w:rsid w:val="00E90BBB"/>
    <w:rsid w:val="00E91081"/>
    <w:rsid w:val="00E91A94"/>
    <w:rsid w:val="00E91AA8"/>
    <w:rsid w:val="00E92418"/>
    <w:rsid w:val="00E92BA4"/>
    <w:rsid w:val="00E93029"/>
    <w:rsid w:val="00E93FD8"/>
    <w:rsid w:val="00E94935"/>
    <w:rsid w:val="00E94D07"/>
    <w:rsid w:val="00E94D65"/>
    <w:rsid w:val="00E952D4"/>
    <w:rsid w:val="00E95586"/>
    <w:rsid w:val="00E955B0"/>
    <w:rsid w:val="00E96D8F"/>
    <w:rsid w:val="00E97509"/>
    <w:rsid w:val="00E9759D"/>
    <w:rsid w:val="00E97832"/>
    <w:rsid w:val="00E9786D"/>
    <w:rsid w:val="00E9794A"/>
    <w:rsid w:val="00EA009A"/>
    <w:rsid w:val="00EA0D2B"/>
    <w:rsid w:val="00EA1610"/>
    <w:rsid w:val="00EA1AFE"/>
    <w:rsid w:val="00EA1C71"/>
    <w:rsid w:val="00EA2834"/>
    <w:rsid w:val="00EA2B01"/>
    <w:rsid w:val="00EA3C03"/>
    <w:rsid w:val="00EA3EF8"/>
    <w:rsid w:val="00EA477C"/>
    <w:rsid w:val="00EA6BA6"/>
    <w:rsid w:val="00EA6C65"/>
    <w:rsid w:val="00EA7092"/>
    <w:rsid w:val="00EA7C06"/>
    <w:rsid w:val="00EA7C85"/>
    <w:rsid w:val="00EA7D93"/>
    <w:rsid w:val="00EB1145"/>
    <w:rsid w:val="00EB13A7"/>
    <w:rsid w:val="00EB173A"/>
    <w:rsid w:val="00EB2707"/>
    <w:rsid w:val="00EB2C73"/>
    <w:rsid w:val="00EB333A"/>
    <w:rsid w:val="00EB3821"/>
    <w:rsid w:val="00EB4182"/>
    <w:rsid w:val="00EB5906"/>
    <w:rsid w:val="00EB5B59"/>
    <w:rsid w:val="00EB60A5"/>
    <w:rsid w:val="00EB6102"/>
    <w:rsid w:val="00EB6DB8"/>
    <w:rsid w:val="00EB71D6"/>
    <w:rsid w:val="00EB7E2D"/>
    <w:rsid w:val="00EC032A"/>
    <w:rsid w:val="00EC140B"/>
    <w:rsid w:val="00EC1EE4"/>
    <w:rsid w:val="00EC4569"/>
    <w:rsid w:val="00EC480F"/>
    <w:rsid w:val="00EC5AB4"/>
    <w:rsid w:val="00EC6415"/>
    <w:rsid w:val="00EC6955"/>
    <w:rsid w:val="00EC7759"/>
    <w:rsid w:val="00EC7C2F"/>
    <w:rsid w:val="00EC7DE2"/>
    <w:rsid w:val="00ED06BB"/>
    <w:rsid w:val="00ED08DD"/>
    <w:rsid w:val="00ED0B20"/>
    <w:rsid w:val="00ED1C21"/>
    <w:rsid w:val="00ED1CF9"/>
    <w:rsid w:val="00ED2157"/>
    <w:rsid w:val="00ED24F0"/>
    <w:rsid w:val="00ED2907"/>
    <w:rsid w:val="00ED304F"/>
    <w:rsid w:val="00ED3DA5"/>
    <w:rsid w:val="00ED45CA"/>
    <w:rsid w:val="00ED4B23"/>
    <w:rsid w:val="00ED4CD1"/>
    <w:rsid w:val="00ED58F8"/>
    <w:rsid w:val="00ED6244"/>
    <w:rsid w:val="00ED6D2E"/>
    <w:rsid w:val="00ED70A3"/>
    <w:rsid w:val="00ED75BC"/>
    <w:rsid w:val="00ED7909"/>
    <w:rsid w:val="00ED7FC3"/>
    <w:rsid w:val="00EE0C34"/>
    <w:rsid w:val="00EE16A5"/>
    <w:rsid w:val="00EE19AD"/>
    <w:rsid w:val="00EE2664"/>
    <w:rsid w:val="00EE32D7"/>
    <w:rsid w:val="00EE4085"/>
    <w:rsid w:val="00EE50CB"/>
    <w:rsid w:val="00EE6C2B"/>
    <w:rsid w:val="00EE6D69"/>
    <w:rsid w:val="00EE79A9"/>
    <w:rsid w:val="00EE7C0B"/>
    <w:rsid w:val="00EF017E"/>
    <w:rsid w:val="00EF0A85"/>
    <w:rsid w:val="00EF0AC1"/>
    <w:rsid w:val="00EF18CE"/>
    <w:rsid w:val="00EF1B1D"/>
    <w:rsid w:val="00EF1DC7"/>
    <w:rsid w:val="00EF1DE0"/>
    <w:rsid w:val="00EF2C43"/>
    <w:rsid w:val="00EF2DA2"/>
    <w:rsid w:val="00EF2DF8"/>
    <w:rsid w:val="00EF2FB9"/>
    <w:rsid w:val="00EF33EB"/>
    <w:rsid w:val="00EF3622"/>
    <w:rsid w:val="00EF384F"/>
    <w:rsid w:val="00EF4D00"/>
    <w:rsid w:val="00EF533F"/>
    <w:rsid w:val="00EF5D78"/>
    <w:rsid w:val="00EF669A"/>
    <w:rsid w:val="00EF6E8D"/>
    <w:rsid w:val="00EF73EF"/>
    <w:rsid w:val="00EF7685"/>
    <w:rsid w:val="00EF7A3E"/>
    <w:rsid w:val="00EF7D47"/>
    <w:rsid w:val="00EF9784"/>
    <w:rsid w:val="00F00372"/>
    <w:rsid w:val="00F0037E"/>
    <w:rsid w:val="00F00E98"/>
    <w:rsid w:val="00F00FCC"/>
    <w:rsid w:val="00F0112B"/>
    <w:rsid w:val="00F011AF"/>
    <w:rsid w:val="00F011EB"/>
    <w:rsid w:val="00F01260"/>
    <w:rsid w:val="00F0169B"/>
    <w:rsid w:val="00F01803"/>
    <w:rsid w:val="00F01E65"/>
    <w:rsid w:val="00F020FE"/>
    <w:rsid w:val="00F02AFD"/>
    <w:rsid w:val="00F02D73"/>
    <w:rsid w:val="00F0346E"/>
    <w:rsid w:val="00F035AB"/>
    <w:rsid w:val="00F035F5"/>
    <w:rsid w:val="00F03E93"/>
    <w:rsid w:val="00F045C2"/>
    <w:rsid w:val="00F04748"/>
    <w:rsid w:val="00F0507D"/>
    <w:rsid w:val="00F050BA"/>
    <w:rsid w:val="00F06790"/>
    <w:rsid w:val="00F06A8A"/>
    <w:rsid w:val="00F06AF6"/>
    <w:rsid w:val="00F07D6B"/>
    <w:rsid w:val="00F10AFD"/>
    <w:rsid w:val="00F112F8"/>
    <w:rsid w:val="00F12D4B"/>
    <w:rsid w:val="00F133D2"/>
    <w:rsid w:val="00F13480"/>
    <w:rsid w:val="00F1357F"/>
    <w:rsid w:val="00F1385E"/>
    <w:rsid w:val="00F1418A"/>
    <w:rsid w:val="00F14503"/>
    <w:rsid w:val="00F145CB"/>
    <w:rsid w:val="00F14B63"/>
    <w:rsid w:val="00F14B78"/>
    <w:rsid w:val="00F15574"/>
    <w:rsid w:val="00F15898"/>
    <w:rsid w:val="00F159CA"/>
    <w:rsid w:val="00F15CE6"/>
    <w:rsid w:val="00F15FFB"/>
    <w:rsid w:val="00F166F0"/>
    <w:rsid w:val="00F171FB"/>
    <w:rsid w:val="00F17D6A"/>
    <w:rsid w:val="00F17D8A"/>
    <w:rsid w:val="00F20738"/>
    <w:rsid w:val="00F20957"/>
    <w:rsid w:val="00F2115C"/>
    <w:rsid w:val="00F21593"/>
    <w:rsid w:val="00F21820"/>
    <w:rsid w:val="00F218C1"/>
    <w:rsid w:val="00F22615"/>
    <w:rsid w:val="00F235A8"/>
    <w:rsid w:val="00F235F7"/>
    <w:rsid w:val="00F23DB5"/>
    <w:rsid w:val="00F23EAB"/>
    <w:rsid w:val="00F24323"/>
    <w:rsid w:val="00F24CEF"/>
    <w:rsid w:val="00F25F6F"/>
    <w:rsid w:val="00F261BE"/>
    <w:rsid w:val="00F26431"/>
    <w:rsid w:val="00F26F20"/>
    <w:rsid w:val="00F2720B"/>
    <w:rsid w:val="00F3173C"/>
    <w:rsid w:val="00F31D4D"/>
    <w:rsid w:val="00F31DDD"/>
    <w:rsid w:val="00F321E6"/>
    <w:rsid w:val="00F32D5D"/>
    <w:rsid w:val="00F33836"/>
    <w:rsid w:val="00F33966"/>
    <w:rsid w:val="00F33F62"/>
    <w:rsid w:val="00F34469"/>
    <w:rsid w:val="00F34483"/>
    <w:rsid w:val="00F34B4A"/>
    <w:rsid w:val="00F3683F"/>
    <w:rsid w:val="00F40308"/>
    <w:rsid w:val="00F42021"/>
    <w:rsid w:val="00F4247D"/>
    <w:rsid w:val="00F4274F"/>
    <w:rsid w:val="00F42886"/>
    <w:rsid w:val="00F43949"/>
    <w:rsid w:val="00F43CE6"/>
    <w:rsid w:val="00F44050"/>
    <w:rsid w:val="00F4444E"/>
    <w:rsid w:val="00F44777"/>
    <w:rsid w:val="00F4514E"/>
    <w:rsid w:val="00F45B10"/>
    <w:rsid w:val="00F45FCF"/>
    <w:rsid w:val="00F47209"/>
    <w:rsid w:val="00F47489"/>
    <w:rsid w:val="00F47B3D"/>
    <w:rsid w:val="00F50042"/>
    <w:rsid w:val="00F5157C"/>
    <w:rsid w:val="00F51B3C"/>
    <w:rsid w:val="00F53BFF"/>
    <w:rsid w:val="00F54088"/>
    <w:rsid w:val="00F54D7B"/>
    <w:rsid w:val="00F558C9"/>
    <w:rsid w:val="00F55CA8"/>
    <w:rsid w:val="00F55CE2"/>
    <w:rsid w:val="00F56020"/>
    <w:rsid w:val="00F570C6"/>
    <w:rsid w:val="00F579EF"/>
    <w:rsid w:val="00F57B99"/>
    <w:rsid w:val="00F62375"/>
    <w:rsid w:val="00F6341E"/>
    <w:rsid w:val="00F63433"/>
    <w:rsid w:val="00F6384C"/>
    <w:rsid w:val="00F63D21"/>
    <w:rsid w:val="00F63E00"/>
    <w:rsid w:val="00F63EC0"/>
    <w:rsid w:val="00F640BC"/>
    <w:rsid w:val="00F64637"/>
    <w:rsid w:val="00F64820"/>
    <w:rsid w:val="00F64C22"/>
    <w:rsid w:val="00F64F70"/>
    <w:rsid w:val="00F65404"/>
    <w:rsid w:val="00F66835"/>
    <w:rsid w:val="00F67D5F"/>
    <w:rsid w:val="00F67EFE"/>
    <w:rsid w:val="00F70302"/>
    <w:rsid w:val="00F70359"/>
    <w:rsid w:val="00F706F0"/>
    <w:rsid w:val="00F709B0"/>
    <w:rsid w:val="00F71424"/>
    <w:rsid w:val="00F72336"/>
    <w:rsid w:val="00F72618"/>
    <w:rsid w:val="00F72BCC"/>
    <w:rsid w:val="00F741AA"/>
    <w:rsid w:val="00F7453C"/>
    <w:rsid w:val="00F74F30"/>
    <w:rsid w:val="00F7503E"/>
    <w:rsid w:val="00F755CF"/>
    <w:rsid w:val="00F756AA"/>
    <w:rsid w:val="00F75F25"/>
    <w:rsid w:val="00F75FF1"/>
    <w:rsid w:val="00F77CC2"/>
    <w:rsid w:val="00F80252"/>
    <w:rsid w:val="00F80689"/>
    <w:rsid w:val="00F814C4"/>
    <w:rsid w:val="00F81532"/>
    <w:rsid w:val="00F816BC"/>
    <w:rsid w:val="00F81A65"/>
    <w:rsid w:val="00F81CD0"/>
    <w:rsid w:val="00F84733"/>
    <w:rsid w:val="00F8488E"/>
    <w:rsid w:val="00F84A7B"/>
    <w:rsid w:val="00F84A84"/>
    <w:rsid w:val="00F85266"/>
    <w:rsid w:val="00F858EC"/>
    <w:rsid w:val="00F85FB5"/>
    <w:rsid w:val="00F860C1"/>
    <w:rsid w:val="00F863F9"/>
    <w:rsid w:val="00F86417"/>
    <w:rsid w:val="00F865A6"/>
    <w:rsid w:val="00F86E7A"/>
    <w:rsid w:val="00F87625"/>
    <w:rsid w:val="00F90683"/>
    <w:rsid w:val="00F906FE"/>
    <w:rsid w:val="00F90772"/>
    <w:rsid w:val="00F90DAA"/>
    <w:rsid w:val="00F91FB6"/>
    <w:rsid w:val="00F92777"/>
    <w:rsid w:val="00F92A33"/>
    <w:rsid w:val="00F92B54"/>
    <w:rsid w:val="00F9384C"/>
    <w:rsid w:val="00F9387E"/>
    <w:rsid w:val="00F93C85"/>
    <w:rsid w:val="00F94048"/>
    <w:rsid w:val="00F959C2"/>
    <w:rsid w:val="00F96335"/>
    <w:rsid w:val="00F974C8"/>
    <w:rsid w:val="00F97A4E"/>
    <w:rsid w:val="00FA00AB"/>
    <w:rsid w:val="00FA199A"/>
    <w:rsid w:val="00FA2377"/>
    <w:rsid w:val="00FA260E"/>
    <w:rsid w:val="00FA299B"/>
    <w:rsid w:val="00FA2AEF"/>
    <w:rsid w:val="00FA3055"/>
    <w:rsid w:val="00FA356F"/>
    <w:rsid w:val="00FA37EA"/>
    <w:rsid w:val="00FA394F"/>
    <w:rsid w:val="00FA3DB7"/>
    <w:rsid w:val="00FA42DA"/>
    <w:rsid w:val="00FA44A0"/>
    <w:rsid w:val="00FA55C0"/>
    <w:rsid w:val="00FA58C6"/>
    <w:rsid w:val="00FA5EF9"/>
    <w:rsid w:val="00FA6012"/>
    <w:rsid w:val="00FA6C27"/>
    <w:rsid w:val="00FA7063"/>
    <w:rsid w:val="00FA749F"/>
    <w:rsid w:val="00FB024E"/>
    <w:rsid w:val="00FB0435"/>
    <w:rsid w:val="00FB0823"/>
    <w:rsid w:val="00FB0DA8"/>
    <w:rsid w:val="00FB10A3"/>
    <w:rsid w:val="00FB13B4"/>
    <w:rsid w:val="00FB178B"/>
    <w:rsid w:val="00FB2055"/>
    <w:rsid w:val="00FB260F"/>
    <w:rsid w:val="00FB309E"/>
    <w:rsid w:val="00FB3429"/>
    <w:rsid w:val="00FB37C7"/>
    <w:rsid w:val="00FB3ABD"/>
    <w:rsid w:val="00FB3C51"/>
    <w:rsid w:val="00FB4473"/>
    <w:rsid w:val="00FB4E47"/>
    <w:rsid w:val="00FB5A2E"/>
    <w:rsid w:val="00FB6EEC"/>
    <w:rsid w:val="00FC06D3"/>
    <w:rsid w:val="00FC0852"/>
    <w:rsid w:val="00FC124A"/>
    <w:rsid w:val="00FC1325"/>
    <w:rsid w:val="00FC153F"/>
    <w:rsid w:val="00FC1858"/>
    <w:rsid w:val="00FC1949"/>
    <w:rsid w:val="00FC28D3"/>
    <w:rsid w:val="00FC4D15"/>
    <w:rsid w:val="00FC548E"/>
    <w:rsid w:val="00FC54C7"/>
    <w:rsid w:val="00FC5615"/>
    <w:rsid w:val="00FC67F7"/>
    <w:rsid w:val="00FC6EB7"/>
    <w:rsid w:val="00FC70F8"/>
    <w:rsid w:val="00FD07F6"/>
    <w:rsid w:val="00FD0F0A"/>
    <w:rsid w:val="00FD265F"/>
    <w:rsid w:val="00FD2920"/>
    <w:rsid w:val="00FD47A0"/>
    <w:rsid w:val="00FD47F2"/>
    <w:rsid w:val="00FD5166"/>
    <w:rsid w:val="00FD53E0"/>
    <w:rsid w:val="00FD596A"/>
    <w:rsid w:val="00FD5D79"/>
    <w:rsid w:val="00FD5F6A"/>
    <w:rsid w:val="00FD696C"/>
    <w:rsid w:val="00FD69E7"/>
    <w:rsid w:val="00FD7B26"/>
    <w:rsid w:val="00FE106B"/>
    <w:rsid w:val="00FE17B5"/>
    <w:rsid w:val="00FE17C0"/>
    <w:rsid w:val="00FE23D3"/>
    <w:rsid w:val="00FE2B9C"/>
    <w:rsid w:val="00FE2C56"/>
    <w:rsid w:val="00FE2CE5"/>
    <w:rsid w:val="00FE2D46"/>
    <w:rsid w:val="00FE3457"/>
    <w:rsid w:val="00FE34C5"/>
    <w:rsid w:val="00FE38F0"/>
    <w:rsid w:val="00FE3DC6"/>
    <w:rsid w:val="00FE4871"/>
    <w:rsid w:val="00FE4CEA"/>
    <w:rsid w:val="00FE4E45"/>
    <w:rsid w:val="00FE734A"/>
    <w:rsid w:val="00FE7ED8"/>
    <w:rsid w:val="00FF0282"/>
    <w:rsid w:val="00FF0642"/>
    <w:rsid w:val="00FF06C3"/>
    <w:rsid w:val="00FF0A06"/>
    <w:rsid w:val="00FF1626"/>
    <w:rsid w:val="00FF2AFC"/>
    <w:rsid w:val="00FF2B6A"/>
    <w:rsid w:val="00FF4723"/>
    <w:rsid w:val="00FF4F81"/>
    <w:rsid w:val="00FF5080"/>
    <w:rsid w:val="00FF593F"/>
    <w:rsid w:val="00FF5A89"/>
    <w:rsid w:val="00FF5EAC"/>
    <w:rsid w:val="00FF6004"/>
    <w:rsid w:val="00FF6019"/>
    <w:rsid w:val="00FF69C9"/>
    <w:rsid w:val="00FF6A4C"/>
    <w:rsid w:val="00FF6CAD"/>
    <w:rsid w:val="00FF725E"/>
    <w:rsid w:val="015AFEA0"/>
    <w:rsid w:val="0169001D"/>
    <w:rsid w:val="01AE8641"/>
    <w:rsid w:val="01F0420C"/>
    <w:rsid w:val="02048CA5"/>
    <w:rsid w:val="02413849"/>
    <w:rsid w:val="031E6A0D"/>
    <w:rsid w:val="04926440"/>
    <w:rsid w:val="052F0136"/>
    <w:rsid w:val="05481724"/>
    <w:rsid w:val="0626B42E"/>
    <w:rsid w:val="065277EC"/>
    <w:rsid w:val="065B8BDA"/>
    <w:rsid w:val="06650702"/>
    <w:rsid w:val="06E166A7"/>
    <w:rsid w:val="07D207F1"/>
    <w:rsid w:val="08008373"/>
    <w:rsid w:val="083DAB55"/>
    <w:rsid w:val="08A1D863"/>
    <w:rsid w:val="092BF9D3"/>
    <w:rsid w:val="09CD4209"/>
    <w:rsid w:val="09E7344D"/>
    <w:rsid w:val="0A46F304"/>
    <w:rsid w:val="0A837345"/>
    <w:rsid w:val="0A838741"/>
    <w:rsid w:val="0AB2063E"/>
    <w:rsid w:val="0AD14F49"/>
    <w:rsid w:val="0BB272B5"/>
    <w:rsid w:val="0BC05E35"/>
    <w:rsid w:val="0BD1236B"/>
    <w:rsid w:val="0CB3F94E"/>
    <w:rsid w:val="0CFA2EDC"/>
    <w:rsid w:val="0E782E0E"/>
    <w:rsid w:val="0EC725BD"/>
    <w:rsid w:val="0EEE4A9C"/>
    <w:rsid w:val="0F73D626"/>
    <w:rsid w:val="0FD79A14"/>
    <w:rsid w:val="0FFFE894"/>
    <w:rsid w:val="11E3D0F2"/>
    <w:rsid w:val="121D3C30"/>
    <w:rsid w:val="12847F74"/>
    <w:rsid w:val="12F1F448"/>
    <w:rsid w:val="13DA98E3"/>
    <w:rsid w:val="13E1EBEC"/>
    <w:rsid w:val="143BE8A9"/>
    <w:rsid w:val="143D0B10"/>
    <w:rsid w:val="152BC14B"/>
    <w:rsid w:val="15717484"/>
    <w:rsid w:val="159F369A"/>
    <w:rsid w:val="15DB08D8"/>
    <w:rsid w:val="16534BC0"/>
    <w:rsid w:val="17A089BC"/>
    <w:rsid w:val="17E4FBB9"/>
    <w:rsid w:val="17F2035D"/>
    <w:rsid w:val="17F49B4A"/>
    <w:rsid w:val="196C4E21"/>
    <w:rsid w:val="19A17C86"/>
    <w:rsid w:val="19D55C10"/>
    <w:rsid w:val="1A328985"/>
    <w:rsid w:val="1A60EF41"/>
    <w:rsid w:val="1AD5179B"/>
    <w:rsid w:val="1B172D5B"/>
    <w:rsid w:val="1B1CCAD9"/>
    <w:rsid w:val="1B7E5EA0"/>
    <w:rsid w:val="1BD8F4E6"/>
    <w:rsid w:val="1C292129"/>
    <w:rsid w:val="1C7E56D5"/>
    <w:rsid w:val="1C967CBF"/>
    <w:rsid w:val="1DA90E0D"/>
    <w:rsid w:val="1DD88759"/>
    <w:rsid w:val="1E798328"/>
    <w:rsid w:val="1FC1DF89"/>
    <w:rsid w:val="1FD9D8FD"/>
    <w:rsid w:val="20E50116"/>
    <w:rsid w:val="20F8F5E7"/>
    <w:rsid w:val="210A1209"/>
    <w:rsid w:val="2140FB24"/>
    <w:rsid w:val="217D7233"/>
    <w:rsid w:val="21EA77CE"/>
    <w:rsid w:val="22A4629B"/>
    <w:rsid w:val="22F0FFF7"/>
    <w:rsid w:val="236D0B5E"/>
    <w:rsid w:val="239F26EF"/>
    <w:rsid w:val="24CAFF4F"/>
    <w:rsid w:val="24F27BF4"/>
    <w:rsid w:val="256875FF"/>
    <w:rsid w:val="274FB2CF"/>
    <w:rsid w:val="27B6C854"/>
    <w:rsid w:val="28799404"/>
    <w:rsid w:val="2879BA65"/>
    <w:rsid w:val="28C3EC61"/>
    <w:rsid w:val="29660716"/>
    <w:rsid w:val="2A1D93A3"/>
    <w:rsid w:val="2A762CFD"/>
    <w:rsid w:val="2AABB688"/>
    <w:rsid w:val="2AB79DF0"/>
    <w:rsid w:val="2AECAE93"/>
    <w:rsid w:val="2B0BAB47"/>
    <w:rsid w:val="2B1916E2"/>
    <w:rsid w:val="2B1F1751"/>
    <w:rsid w:val="2BBDFEAA"/>
    <w:rsid w:val="2C256977"/>
    <w:rsid w:val="2C54460D"/>
    <w:rsid w:val="2CB1EFB0"/>
    <w:rsid w:val="2D64D7EB"/>
    <w:rsid w:val="2D79CA19"/>
    <w:rsid w:val="2E074382"/>
    <w:rsid w:val="2E75F559"/>
    <w:rsid w:val="2E833F7D"/>
    <w:rsid w:val="2E883D1C"/>
    <w:rsid w:val="2EB5D5C6"/>
    <w:rsid w:val="2EE94046"/>
    <w:rsid w:val="2F058E00"/>
    <w:rsid w:val="30030F5B"/>
    <w:rsid w:val="307BA66A"/>
    <w:rsid w:val="3103DE80"/>
    <w:rsid w:val="3110E1DD"/>
    <w:rsid w:val="3122F49B"/>
    <w:rsid w:val="317B3031"/>
    <w:rsid w:val="31BE4DAC"/>
    <w:rsid w:val="32E20A33"/>
    <w:rsid w:val="330A3903"/>
    <w:rsid w:val="3325FCFF"/>
    <w:rsid w:val="3355657B"/>
    <w:rsid w:val="337D7EDC"/>
    <w:rsid w:val="341533BE"/>
    <w:rsid w:val="341BB72F"/>
    <w:rsid w:val="34B1CC35"/>
    <w:rsid w:val="34B7CCB9"/>
    <w:rsid w:val="34FA6693"/>
    <w:rsid w:val="351E3A04"/>
    <w:rsid w:val="357D544A"/>
    <w:rsid w:val="3611264E"/>
    <w:rsid w:val="366E4EA8"/>
    <w:rsid w:val="36BA29F2"/>
    <w:rsid w:val="36CEC954"/>
    <w:rsid w:val="37146D99"/>
    <w:rsid w:val="38FF7A4C"/>
    <w:rsid w:val="39DA97E8"/>
    <w:rsid w:val="39DCD332"/>
    <w:rsid w:val="3ADF64C6"/>
    <w:rsid w:val="3B34C022"/>
    <w:rsid w:val="3B747377"/>
    <w:rsid w:val="3C48FF79"/>
    <w:rsid w:val="3C89D183"/>
    <w:rsid w:val="3C92AD83"/>
    <w:rsid w:val="3D0A0C96"/>
    <w:rsid w:val="3D3526E7"/>
    <w:rsid w:val="3D4FF3DC"/>
    <w:rsid w:val="3DB8859A"/>
    <w:rsid w:val="3DF726B7"/>
    <w:rsid w:val="3E06B4FA"/>
    <w:rsid w:val="3E4DAC8E"/>
    <w:rsid w:val="4148E4AB"/>
    <w:rsid w:val="4259FA37"/>
    <w:rsid w:val="42914AA1"/>
    <w:rsid w:val="435B8B89"/>
    <w:rsid w:val="438EC930"/>
    <w:rsid w:val="43AE4566"/>
    <w:rsid w:val="43F5447B"/>
    <w:rsid w:val="4403CD45"/>
    <w:rsid w:val="4417F837"/>
    <w:rsid w:val="445B087E"/>
    <w:rsid w:val="44DFDCA4"/>
    <w:rsid w:val="453F118B"/>
    <w:rsid w:val="45B81E9F"/>
    <w:rsid w:val="45E17C47"/>
    <w:rsid w:val="46014F04"/>
    <w:rsid w:val="47099888"/>
    <w:rsid w:val="47163C50"/>
    <w:rsid w:val="4733968A"/>
    <w:rsid w:val="47469162"/>
    <w:rsid w:val="4786DB5A"/>
    <w:rsid w:val="47BAD1EB"/>
    <w:rsid w:val="47C3A88E"/>
    <w:rsid w:val="47EE3BBE"/>
    <w:rsid w:val="49C63F09"/>
    <w:rsid w:val="4B0A56C8"/>
    <w:rsid w:val="4B14250B"/>
    <w:rsid w:val="4B7F1454"/>
    <w:rsid w:val="4C2126D8"/>
    <w:rsid w:val="4C927D97"/>
    <w:rsid w:val="4CE476D6"/>
    <w:rsid w:val="4D744DAF"/>
    <w:rsid w:val="4E031FE1"/>
    <w:rsid w:val="4E067E9F"/>
    <w:rsid w:val="4E40216A"/>
    <w:rsid w:val="4ECBB1CA"/>
    <w:rsid w:val="4FA60DDC"/>
    <w:rsid w:val="5024FB8A"/>
    <w:rsid w:val="50A6FAFA"/>
    <w:rsid w:val="50EA9B2C"/>
    <w:rsid w:val="512AA852"/>
    <w:rsid w:val="517DF1DC"/>
    <w:rsid w:val="519E1BB5"/>
    <w:rsid w:val="525B2566"/>
    <w:rsid w:val="531ADADA"/>
    <w:rsid w:val="532C7E32"/>
    <w:rsid w:val="533365BE"/>
    <w:rsid w:val="533B969D"/>
    <w:rsid w:val="5396D60D"/>
    <w:rsid w:val="53A15EF2"/>
    <w:rsid w:val="547152BF"/>
    <w:rsid w:val="54841348"/>
    <w:rsid w:val="551F4415"/>
    <w:rsid w:val="5541FCA4"/>
    <w:rsid w:val="55547531"/>
    <w:rsid w:val="55861F78"/>
    <w:rsid w:val="559AAFE0"/>
    <w:rsid w:val="55BD7E3E"/>
    <w:rsid w:val="55CC3832"/>
    <w:rsid w:val="55DBAEEC"/>
    <w:rsid w:val="560736DD"/>
    <w:rsid w:val="561D663C"/>
    <w:rsid w:val="565AE8FE"/>
    <w:rsid w:val="56A4106C"/>
    <w:rsid w:val="56B49E8D"/>
    <w:rsid w:val="56B981D5"/>
    <w:rsid w:val="57243F19"/>
    <w:rsid w:val="587042D9"/>
    <w:rsid w:val="5A4068A3"/>
    <w:rsid w:val="5A71713E"/>
    <w:rsid w:val="5AAF74E9"/>
    <w:rsid w:val="5ACE61E9"/>
    <w:rsid w:val="5B2CB926"/>
    <w:rsid w:val="5B6A7E17"/>
    <w:rsid w:val="5C8B7E37"/>
    <w:rsid w:val="5CC86E4C"/>
    <w:rsid w:val="5DCF227D"/>
    <w:rsid w:val="5EA57EB2"/>
    <w:rsid w:val="5F292561"/>
    <w:rsid w:val="5F33D198"/>
    <w:rsid w:val="6001980C"/>
    <w:rsid w:val="603A3CF9"/>
    <w:rsid w:val="60E52A62"/>
    <w:rsid w:val="61722675"/>
    <w:rsid w:val="61814CD8"/>
    <w:rsid w:val="61D20E63"/>
    <w:rsid w:val="61EE2838"/>
    <w:rsid w:val="62314F9F"/>
    <w:rsid w:val="630A2EAC"/>
    <w:rsid w:val="63704E1F"/>
    <w:rsid w:val="63E6B5EA"/>
    <w:rsid w:val="648E7B33"/>
    <w:rsid w:val="64A6BE59"/>
    <w:rsid w:val="64B36C9B"/>
    <w:rsid w:val="64C71085"/>
    <w:rsid w:val="65214934"/>
    <w:rsid w:val="65260F7E"/>
    <w:rsid w:val="652A0AFC"/>
    <w:rsid w:val="657218E8"/>
    <w:rsid w:val="65B9B46C"/>
    <w:rsid w:val="66F7167E"/>
    <w:rsid w:val="68E35363"/>
    <w:rsid w:val="69945C51"/>
    <w:rsid w:val="69A4449C"/>
    <w:rsid w:val="6A51ECBC"/>
    <w:rsid w:val="6AC60143"/>
    <w:rsid w:val="6B5BF695"/>
    <w:rsid w:val="6B9B0D3D"/>
    <w:rsid w:val="6BE88558"/>
    <w:rsid w:val="6C01D1DB"/>
    <w:rsid w:val="6C1FEA56"/>
    <w:rsid w:val="6C54B5F5"/>
    <w:rsid w:val="6CECFBE9"/>
    <w:rsid w:val="6D30E5C2"/>
    <w:rsid w:val="6D3AD2DD"/>
    <w:rsid w:val="6E27EDDA"/>
    <w:rsid w:val="6EC54011"/>
    <w:rsid w:val="6FBB03BB"/>
    <w:rsid w:val="707AFCC5"/>
    <w:rsid w:val="710C0740"/>
    <w:rsid w:val="711A9570"/>
    <w:rsid w:val="71A174E5"/>
    <w:rsid w:val="71A43DF1"/>
    <w:rsid w:val="72A79BFD"/>
    <w:rsid w:val="732F7605"/>
    <w:rsid w:val="755A87A9"/>
    <w:rsid w:val="7590DA98"/>
    <w:rsid w:val="7596ED44"/>
    <w:rsid w:val="7607BD4E"/>
    <w:rsid w:val="769BD86C"/>
    <w:rsid w:val="76BFFC05"/>
    <w:rsid w:val="76E6CD00"/>
    <w:rsid w:val="76FB9BE1"/>
    <w:rsid w:val="776C3104"/>
    <w:rsid w:val="784B1A84"/>
    <w:rsid w:val="7894043C"/>
    <w:rsid w:val="799E9372"/>
    <w:rsid w:val="7A0F55D9"/>
    <w:rsid w:val="7A4DE77C"/>
    <w:rsid w:val="7B1F862C"/>
    <w:rsid w:val="7B71D828"/>
    <w:rsid w:val="7BBC142A"/>
    <w:rsid w:val="7C05A8F7"/>
    <w:rsid w:val="7C1280C9"/>
    <w:rsid w:val="7C139AF2"/>
    <w:rsid w:val="7C14EDF5"/>
    <w:rsid w:val="7C9F9FAA"/>
    <w:rsid w:val="7CDC2D44"/>
    <w:rsid w:val="7D4B69D8"/>
    <w:rsid w:val="7EA2E203"/>
    <w:rsid w:val="7F37EA42"/>
    <w:rsid w:val="7F53108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FEF806"/>
  <w15:chartTrackingRefBased/>
  <w15:docId w15:val="{6792F0AA-703F-40EA-90E9-472302922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F1D98"/>
    <w:pPr>
      <w:spacing w:after="0" w:line="276" w:lineRule="auto"/>
    </w:pPr>
    <w:rPr>
      <w:rFonts w:ascii="Arial" w:eastAsia="Arial" w:hAnsi="Arial" w:cs="Arial"/>
      <w:color w:val="000000"/>
      <w:lang w:eastAsia="lt-LT"/>
    </w:rPr>
  </w:style>
  <w:style w:type="paragraph" w:styleId="Heading1">
    <w:name w:val="heading 1"/>
    <w:basedOn w:val="Normal"/>
    <w:next w:val="Normal"/>
    <w:link w:val="Heading1Char"/>
    <w:qFormat/>
    <w:rsid w:val="00AB69B2"/>
    <w:pPr>
      <w:keepNext/>
      <w:numPr>
        <w:numId w:val="1"/>
      </w:numPr>
      <w:spacing w:before="360" w:after="360" w:line="240" w:lineRule="auto"/>
      <w:jc w:val="center"/>
      <w:outlineLvl w:val="0"/>
    </w:pPr>
    <w:rPr>
      <w:rFonts w:ascii="Times New Roman" w:eastAsia="Times New Roman" w:hAnsi="Times New Roman" w:cs="Times New Roman"/>
      <w:color w:val="auto"/>
      <w:sz w:val="28"/>
      <w:szCs w:val="20"/>
    </w:rPr>
  </w:style>
  <w:style w:type="paragraph" w:styleId="Heading2">
    <w:name w:val="heading 2"/>
    <w:aliases w:val="Title Header2,ERP (1.1.)"/>
    <w:basedOn w:val="Normal"/>
    <w:next w:val="Normal"/>
    <w:link w:val="Heading2Char"/>
    <w:qFormat/>
    <w:rsid w:val="00AB69B2"/>
    <w:pPr>
      <w:numPr>
        <w:ilvl w:val="1"/>
        <w:numId w:val="1"/>
      </w:numPr>
      <w:spacing w:line="240" w:lineRule="auto"/>
      <w:jc w:val="both"/>
      <w:outlineLvl w:val="1"/>
    </w:pPr>
    <w:rPr>
      <w:rFonts w:ascii="Times New Roman" w:eastAsia="Times New Roman" w:hAnsi="Times New Roman" w:cs="Times New Roman"/>
      <w:color w:val="auto"/>
      <w:sz w:val="24"/>
      <w:szCs w:val="20"/>
    </w:rPr>
  </w:style>
  <w:style w:type="paragraph" w:styleId="Heading3">
    <w:name w:val="heading 3"/>
    <w:aliases w:val="Antraste 3,Antraste 31,Antraste 32,Antraste 33,Antraste 34,Antraste 35,Antraste 36,Antraste 37,H3,Section Header3,Sub-Clause Paragraph Char"/>
    <w:basedOn w:val="Normal"/>
    <w:next w:val="Normal"/>
    <w:link w:val="Heading3Char"/>
    <w:qFormat/>
    <w:rsid w:val="00AB69B2"/>
    <w:pPr>
      <w:keepNext/>
      <w:numPr>
        <w:ilvl w:val="2"/>
        <w:numId w:val="1"/>
      </w:numPr>
      <w:spacing w:line="240" w:lineRule="auto"/>
      <w:jc w:val="both"/>
      <w:outlineLvl w:val="2"/>
    </w:pPr>
    <w:rPr>
      <w:rFonts w:ascii="Times New Roman" w:eastAsia="Times New Roman" w:hAnsi="Times New Roman" w:cs="Times New Roman"/>
      <w:color w:val="auto"/>
      <w:sz w:val="24"/>
      <w:szCs w:val="20"/>
    </w:rPr>
  </w:style>
  <w:style w:type="paragraph" w:styleId="Heading4">
    <w:name w:val="heading 4"/>
    <w:aliases w:val=" Sub-Clause Sub-paragraph,Sub-Clause Sub-paragraph"/>
    <w:basedOn w:val="Normal"/>
    <w:next w:val="Normal"/>
    <w:link w:val="Heading4Char"/>
    <w:qFormat/>
    <w:rsid w:val="00AB69B2"/>
    <w:pPr>
      <w:keepNext/>
      <w:numPr>
        <w:ilvl w:val="3"/>
        <w:numId w:val="1"/>
      </w:numPr>
      <w:spacing w:line="240" w:lineRule="auto"/>
      <w:outlineLvl w:val="3"/>
    </w:pPr>
    <w:rPr>
      <w:rFonts w:ascii="Times New Roman" w:eastAsia="Times New Roman" w:hAnsi="Times New Roman" w:cs="Times New Roman"/>
      <w:b/>
      <w:color w:val="auto"/>
      <w:sz w:val="44"/>
      <w:szCs w:val="20"/>
    </w:rPr>
  </w:style>
  <w:style w:type="paragraph" w:styleId="Heading5">
    <w:name w:val="heading 5"/>
    <w:aliases w:val=" Char12,Char12"/>
    <w:basedOn w:val="Normal"/>
    <w:next w:val="Normal"/>
    <w:link w:val="Heading5Char"/>
    <w:qFormat/>
    <w:rsid w:val="00AB69B2"/>
    <w:pPr>
      <w:keepNext/>
      <w:numPr>
        <w:ilvl w:val="4"/>
        <w:numId w:val="1"/>
      </w:numPr>
      <w:spacing w:line="240" w:lineRule="auto"/>
      <w:outlineLvl w:val="4"/>
    </w:pPr>
    <w:rPr>
      <w:rFonts w:ascii="Times New Roman" w:eastAsia="Times New Roman" w:hAnsi="Times New Roman" w:cs="Times New Roman"/>
      <w:b/>
      <w:color w:val="auto"/>
      <w:sz w:val="40"/>
      <w:szCs w:val="20"/>
    </w:rPr>
  </w:style>
  <w:style w:type="paragraph" w:styleId="Heading6">
    <w:name w:val="heading 6"/>
    <w:basedOn w:val="Normal"/>
    <w:next w:val="Normal"/>
    <w:link w:val="Heading6Char"/>
    <w:qFormat/>
    <w:rsid w:val="00AB69B2"/>
    <w:pPr>
      <w:keepNext/>
      <w:numPr>
        <w:ilvl w:val="5"/>
        <w:numId w:val="1"/>
      </w:numPr>
      <w:spacing w:line="240" w:lineRule="auto"/>
      <w:outlineLvl w:val="5"/>
    </w:pPr>
    <w:rPr>
      <w:rFonts w:ascii="Times New Roman" w:eastAsia="Times New Roman" w:hAnsi="Times New Roman" w:cs="Times New Roman"/>
      <w:b/>
      <w:color w:val="auto"/>
      <w:sz w:val="36"/>
      <w:szCs w:val="20"/>
    </w:rPr>
  </w:style>
  <w:style w:type="paragraph" w:styleId="Heading7">
    <w:name w:val="heading 7"/>
    <w:basedOn w:val="Normal"/>
    <w:next w:val="Normal"/>
    <w:link w:val="Heading7Char"/>
    <w:qFormat/>
    <w:rsid w:val="00AB69B2"/>
    <w:pPr>
      <w:keepNext/>
      <w:numPr>
        <w:ilvl w:val="6"/>
        <w:numId w:val="1"/>
      </w:numPr>
      <w:spacing w:line="240" w:lineRule="auto"/>
      <w:outlineLvl w:val="6"/>
    </w:pPr>
    <w:rPr>
      <w:rFonts w:ascii="Times New Roman" w:eastAsia="Times New Roman" w:hAnsi="Times New Roman" w:cs="Times New Roman"/>
      <w:color w:val="auto"/>
      <w:sz w:val="48"/>
      <w:szCs w:val="20"/>
    </w:rPr>
  </w:style>
  <w:style w:type="paragraph" w:styleId="Heading8">
    <w:name w:val="heading 8"/>
    <w:basedOn w:val="Normal"/>
    <w:next w:val="Normal"/>
    <w:link w:val="Heading8Char"/>
    <w:qFormat/>
    <w:rsid w:val="00AB69B2"/>
    <w:pPr>
      <w:keepNext/>
      <w:numPr>
        <w:ilvl w:val="7"/>
        <w:numId w:val="1"/>
      </w:numPr>
      <w:spacing w:line="240" w:lineRule="auto"/>
      <w:outlineLvl w:val="7"/>
    </w:pPr>
    <w:rPr>
      <w:rFonts w:ascii="Times New Roman" w:eastAsia="Times New Roman" w:hAnsi="Times New Roman" w:cs="Times New Roman"/>
      <w:b/>
      <w:color w:val="auto"/>
      <w:sz w:val="18"/>
      <w:szCs w:val="20"/>
    </w:rPr>
  </w:style>
  <w:style w:type="paragraph" w:styleId="Heading9">
    <w:name w:val="heading 9"/>
    <w:basedOn w:val="Normal"/>
    <w:next w:val="Normal"/>
    <w:link w:val="Heading9Char"/>
    <w:qFormat/>
    <w:rsid w:val="00AB69B2"/>
    <w:pPr>
      <w:keepNext/>
      <w:numPr>
        <w:ilvl w:val="8"/>
        <w:numId w:val="1"/>
      </w:numPr>
      <w:spacing w:line="240" w:lineRule="auto"/>
      <w:outlineLvl w:val="8"/>
    </w:pPr>
    <w:rPr>
      <w:rFonts w:ascii="Times New Roman" w:eastAsia="Times New Roman" w:hAnsi="Times New Roman" w:cs="Times New Roman"/>
      <w:color w:val="auto"/>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B69B2"/>
    <w:rPr>
      <w:rFonts w:ascii="Times New Roman" w:eastAsia="Times New Roman" w:hAnsi="Times New Roman" w:cs="Times New Roman"/>
      <w:sz w:val="28"/>
      <w:szCs w:val="20"/>
      <w:lang w:eastAsia="lt-LT"/>
    </w:rPr>
  </w:style>
  <w:style w:type="character" w:customStyle="1" w:styleId="Heading2Char">
    <w:name w:val="Heading 2 Char"/>
    <w:aliases w:val="Title Header2 Char,ERP (1.1.) Char"/>
    <w:basedOn w:val="DefaultParagraphFont"/>
    <w:link w:val="Heading2"/>
    <w:rsid w:val="00AB69B2"/>
    <w:rPr>
      <w:rFonts w:ascii="Times New Roman" w:eastAsia="Times New Roman" w:hAnsi="Times New Roman" w:cs="Times New Roman"/>
      <w:sz w:val="24"/>
      <w:szCs w:val="20"/>
      <w:lang w:eastAsia="lt-LT"/>
    </w:rPr>
  </w:style>
  <w:style w:type="character" w:customStyle="1" w:styleId="Heading3Char">
    <w:name w:val="Heading 3 Char"/>
    <w:aliases w:val="Antraste 3 Char,Antraste 31 Char,Antraste 32 Char,Antraste 33 Char,Antraste 34 Char,Antraste 35 Char,Antraste 36 Char,Antraste 37 Char,H3 Char,Section Header3 Char,Sub-Clause Paragraph Char Char"/>
    <w:basedOn w:val="DefaultParagraphFont"/>
    <w:link w:val="Heading3"/>
    <w:rsid w:val="00AB69B2"/>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
    <w:basedOn w:val="DefaultParagraphFont"/>
    <w:link w:val="Heading4"/>
    <w:rsid w:val="00AB69B2"/>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AB69B2"/>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AB69B2"/>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AB69B2"/>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AB69B2"/>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AB69B2"/>
    <w:rPr>
      <w:rFonts w:ascii="Times New Roman" w:eastAsia="Times New Roman" w:hAnsi="Times New Roman" w:cs="Times New Roman"/>
      <w:sz w:val="40"/>
      <w:szCs w:val="20"/>
      <w:lang w:eastAsia="lt-LT"/>
    </w:rPr>
  </w:style>
  <w:style w:type="paragraph" w:styleId="ListParagraph">
    <w:name w:val="List Paragraph"/>
    <w:aliases w:val="List Paragraph Red,Bullet EY,Numbering,ERP-List Paragraph,List Paragraph1,List Paragraph11,List Paragraph2,List Paragraph21,Lentele,List Paragraph111,Buletai,lp1,Bullet 1,Use Case List Paragraph,Sąrašo pastraipa1,Sąrašo pastraipa.Bullet,l"/>
    <w:basedOn w:val="Normal"/>
    <w:link w:val="ListParagraphChar"/>
    <w:uiPriority w:val="34"/>
    <w:qFormat/>
    <w:rsid w:val="00AB69B2"/>
    <w:pPr>
      <w:ind w:left="720"/>
      <w:contextualSpacing/>
    </w:pPr>
  </w:style>
  <w:style w:type="character" w:customStyle="1" w:styleId="ListParagraphChar">
    <w:name w:val="List Paragraph Char"/>
    <w:aliases w:val="List Paragraph Red Char,Bullet EY Char,Numbering Char,ERP-List Paragraph Char,List Paragraph1 Char,List Paragraph11 Char,List Paragraph2 Char,List Paragraph21 Char,Lentele Char,List Paragraph111 Char,Buletai Char,lp1 Char,l Char"/>
    <w:link w:val="ListParagraph"/>
    <w:uiPriority w:val="34"/>
    <w:qFormat/>
    <w:locked/>
    <w:rsid w:val="00AB69B2"/>
    <w:rPr>
      <w:rFonts w:ascii="Arial" w:eastAsia="Arial" w:hAnsi="Arial" w:cs="Arial"/>
      <w:color w:val="000000"/>
      <w:lang w:eastAsia="lt-LT"/>
    </w:rPr>
  </w:style>
  <w:style w:type="paragraph" w:customStyle="1" w:styleId="Default">
    <w:name w:val="Default"/>
    <w:rsid w:val="0037773B"/>
    <w:pPr>
      <w:autoSpaceDE w:val="0"/>
      <w:autoSpaceDN w:val="0"/>
      <w:adjustRightInd w:val="0"/>
      <w:spacing w:after="0" w:line="240" w:lineRule="auto"/>
    </w:pPr>
    <w:rPr>
      <w:rFonts w:ascii="Arial" w:eastAsia="Times New Roman" w:hAnsi="Arial" w:cs="Arial"/>
      <w:color w:val="000000"/>
      <w:sz w:val="24"/>
      <w:szCs w:val="24"/>
      <w:lang w:eastAsia="lt-LT"/>
    </w:rPr>
  </w:style>
  <w:style w:type="paragraph" w:styleId="BodyText">
    <w:name w:val="Body Text"/>
    <w:basedOn w:val="Normal"/>
    <w:link w:val="BodyTextChar"/>
    <w:rsid w:val="009B7E7A"/>
    <w:pPr>
      <w:spacing w:line="240" w:lineRule="auto"/>
    </w:pPr>
    <w:rPr>
      <w:rFonts w:ascii="Bookman Old Style" w:eastAsia="Times New Roman" w:hAnsi="Bookman Old Style" w:cs="Times New Roman"/>
      <w:color w:val="auto"/>
      <w:szCs w:val="20"/>
    </w:rPr>
  </w:style>
  <w:style w:type="character" w:customStyle="1" w:styleId="BodyTextChar">
    <w:name w:val="Body Text Char"/>
    <w:basedOn w:val="DefaultParagraphFont"/>
    <w:link w:val="BodyText"/>
    <w:rsid w:val="009B7E7A"/>
    <w:rPr>
      <w:rFonts w:ascii="Bookman Old Style" w:eastAsia="Times New Roman" w:hAnsi="Bookman Old Style" w:cs="Times New Roman"/>
      <w:szCs w:val="20"/>
      <w:lang w:eastAsia="lt-LT"/>
    </w:rPr>
  </w:style>
  <w:style w:type="character" w:styleId="Hyperlink">
    <w:name w:val="Hyperlink"/>
    <w:basedOn w:val="DefaultParagraphFont"/>
    <w:uiPriority w:val="99"/>
    <w:unhideWhenUsed/>
    <w:rsid w:val="00350DAD"/>
    <w:rPr>
      <w:color w:val="0563C1" w:themeColor="hyperlink"/>
      <w:u w:val="single"/>
    </w:rPr>
  </w:style>
  <w:style w:type="table" w:styleId="TableGrid">
    <w:name w:val="Table Grid"/>
    <w:basedOn w:val="TableNormal"/>
    <w:uiPriority w:val="39"/>
    <w:rsid w:val="00350D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B0823"/>
    <w:pPr>
      <w:spacing w:after="0" w:line="240" w:lineRule="auto"/>
    </w:pPr>
    <w:rPr>
      <w:rFonts w:ascii="Arial" w:eastAsia="Arial" w:hAnsi="Arial" w:cs="Arial"/>
      <w:color w:val="000000"/>
      <w:lang w:eastAsia="lt-LT"/>
    </w:rPr>
  </w:style>
  <w:style w:type="character" w:styleId="CommentReference">
    <w:name w:val="annotation reference"/>
    <w:basedOn w:val="DefaultParagraphFont"/>
    <w:uiPriority w:val="99"/>
    <w:semiHidden/>
    <w:unhideWhenUsed/>
    <w:rsid w:val="00934B79"/>
    <w:rPr>
      <w:sz w:val="16"/>
      <w:szCs w:val="16"/>
    </w:rPr>
  </w:style>
  <w:style w:type="paragraph" w:styleId="CommentText">
    <w:name w:val="annotation text"/>
    <w:basedOn w:val="Normal"/>
    <w:link w:val="CommentTextChar"/>
    <w:uiPriority w:val="99"/>
    <w:unhideWhenUsed/>
    <w:rsid w:val="00934B79"/>
    <w:pPr>
      <w:spacing w:line="240" w:lineRule="auto"/>
    </w:pPr>
    <w:rPr>
      <w:sz w:val="20"/>
      <w:szCs w:val="20"/>
    </w:rPr>
  </w:style>
  <w:style w:type="character" w:customStyle="1" w:styleId="CommentTextChar">
    <w:name w:val="Comment Text Char"/>
    <w:basedOn w:val="DefaultParagraphFont"/>
    <w:link w:val="CommentText"/>
    <w:uiPriority w:val="99"/>
    <w:rsid w:val="00934B79"/>
    <w:rPr>
      <w:rFonts w:ascii="Arial" w:eastAsia="Arial" w:hAnsi="Arial" w:cs="Arial"/>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934B79"/>
    <w:rPr>
      <w:b/>
      <w:bCs/>
    </w:rPr>
  </w:style>
  <w:style w:type="character" w:customStyle="1" w:styleId="CommentSubjectChar">
    <w:name w:val="Comment Subject Char"/>
    <w:basedOn w:val="CommentTextChar"/>
    <w:link w:val="CommentSubject"/>
    <w:uiPriority w:val="99"/>
    <w:semiHidden/>
    <w:rsid w:val="00934B79"/>
    <w:rPr>
      <w:rFonts w:ascii="Arial" w:eastAsia="Arial" w:hAnsi="Arial" w:cs="Arial"/>
      <w:b/>
      <w:bCs/>
      <w:color w:val="000000"/>
      <w:sz w:val="20"/>
      <w:szCs w:val="20"/>
      <w:lang w:eastAsia="lt-LT"/>
    </w:rPr>
  </w:style>
  <w:style w:type="character" w:styleId="UnresolvedMention">
    <w:name w:val="Unresolved Mention"/>
    <w:basedOn w:val="DefaultParagraphFont"/>
    <w:uiPriority w:val="99"/>
    <w:semiHidden/>
    <w:unhideWhenUsed/>
    <w:rsid w:val="00F01803"/>
    <w:rPr>
      <w:color w:val="605E5C"/>
      <w:shd w:val="clear" w:color="auto" w:fill="E1DFDD"/>
    </w:rPr>
  </w:style>
  <w:style w:type="table" w:styleId="TableGridLight">
    <w:name w:val="Grid Table Light"/>
    <w:basedOn w:val="TableNormal"/>
    <w:uiPriority w:val="40"/>
    <w:rsid w:val="00325547"/>
    <w:pPr>
      <w:spacing w:after="0" w:line="240" w:lineRule="auto"/>
    </w:pPr>
    <w:rPr>
      <w:kern w:val="2"/>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325547"/>
    <w:pPr>
      <w:spacing w:after="0" w:line="240" w:lineRule="auto"/>
    </w:pPr>
    <w:rPr>
      <w:kern w:val="2"/>
      <w14:ligatures w14:val="standardContextual"/>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HTMLPreformatted">
    <w:name w:val="HTML Preformatted"/>
    <w:basedOn w:val="Normal"/>
    <w:link w:val="HTMLPreformattedChar"/>
    <w:uiPriority w:val="99"/>
    <w:semiHidden/>
    <w:unhideWhenUsed/>
    <w:rsid w:val="00A2177B"/>
    <w:pPr>
      <w:spacing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A2177B"/>
    <w:rPr>
      <w:rFonts w:ascii="Consolas" w:eastAsia="Arial" w:hAnsi="Consolas" w:cs="Arial"/>
      <w:color w:val="000000"/>
      <w:sz w:val="20"/>
      <w:szCs w:val="20"/>
      <w:lang w:eastAsia="lt-LT"/>
    </w:rPr>
  </w:style>
  <w:style w:type="paragraph" w:styleId="Header">
    <w:name w:val="header"/>
    <w:basedOn w:val="Normal"/>
    <w:link w:val="HeaderChar"/>
    <w:uiPriority w:val="99"/>
    <w:unhideWhenUsed/>
    <w:rsid w:val="00444D31"/>
    <w:pPr>
      <w:tabs>
        <w:tab w:val="center" w:pos="4819"/>
        <w:tab w:val="right" w:pos="9638"/>
      </w:tabs>
      <w:spacing w:line="240" w:lineRule="auto"/>
    </w:pPr>
  </w:style>
  <w:style w:type="character" w:customStyle="1" w:styleId="HeaderChar">
    <w:name w:val="Header Char"/>
    <w:basedOn w:val="DefaultParagraphFont"/>
    <w:link w:val="Header"/>
    <w:uiPriority w:val="99"/>
    <w:rsid w:val="00444D31"/>
    <w:rPr>
      <w:rFonts w:ascii="Arial" w:eastAsia="Arial" w:hAnsi="Arial" w:cs="Arial"/>
      <w:color w:val="000000"/>
      <w:lang w:eastAsia="lt-LT"/>
    </w:rPr>
  </w:style>
  <w:style w:type="paragraph" w:styleId="Footer">
    <w:name w:val="footer"/>
    <w:basedOn w:val="Normal"/>
    <w:link w:val="FooterChar"/>
    <w:uiPriority w:val="99"/>
    <w:unhideWhenUsed/>
    <w:rsid w:val="00444D31"/>
    <w:pPr>
      <w:tabs>
        <w:tab w:val="center" w:pos="4819"/>
        <w:tab w:val="right" w:pos="9638"/>
      </w:tabs>
      <w:spacing w:line="240" w:lineRule="auto"/>
    </w:pPr>
  </w:style>
  <w:style w:type="character" w:customStyle="1" w:styleId="FooterChar">
    <w:name w:val="Footer Char"/>
    <w:basedOn w:val="DefaultParagraphFont"/>
    <w:link w:val="Footer"/>
    <w:uiPriority w:val="99"/>
    <w:rsid w:val="00444D31"/>
    <w:rPr>
      <w:rFonts w:ascii="Arial" w:eastAsia="Arial" w:hAnsi="Arial" w:cs="Arial"/>
      <w:color w:val="000000"/>
      <w:lang w:eastAsia="lt-LT"/>
    </w:rPr>
  </w:style>
  <w:style w:type="character" w:styleId="Mention">
    <w:name w:val="Mention"/>
    <w:basedOn w:val="DefaultParagraphFont"/>
    <w:uiPriority w:val="99"/>
    <w:unhideWhenUsed/>
    <w:rsid w:val="002269A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2216">
      <w:bodyDiv w:val="1"/>
      <w:marLeft w:val="0"/>
      <w:marRight w:val="0"/>
      <w:marTop w:val="0"/>
      <w:marBottom w:val="0"/>
      <w:divBdr>
        <w:top w:val="none" w:sz="0" w:space="0" w:color="auto"/>
        <w:left w:val="none" w:sz="0" w:space="0" w:color="auto"/>
        <w:bottom w:val="none" w:sz="0" w:space="0" w:color="auto"/>
        <w:right w:val="none" w:sz="0" w:space="0" w:color="auto"/>
      </w:divBdr>
    </w:div>
    <w:div w:id="159007970">
      <w:bodyDiv w:val="1"/>
      <w:marLeft w:val="0"/>
      <w:marRight w:val="0"/>
      <w:marTop w:val="0"/>
      <w:marBottom w:val="0"/>
      <w:divBdr>
        <w:top w:val="none" w:sz="0" w:space="0" w:color="auto"/>
        <w:left w:val="none" w:sz="0" w:space="0" w:color="auto"/>
        <w:bottom w:val="none" w:sz="0" w:space="0" w:color="auto"/>
        <w:right w:val="none" w:sz="0" w:space="0" w:color="auto"/>
      </w:divBdr>
    </w:div>
    <w:div w:id="193201156">
      <w:bodyDiv w:val="1"/>
      <w:marLeft w:val="0"/>
      <w:marRight w:val="0"/>
      <w:marTop w:val="0"/>
      <w:marBottom w:val="0"/>
      <w:divBdr>
        <w:top w:val="none" w:sz="0" w:space="0" w:color="auto"/>
        <w:left w:val="none" w:sz="0" w:space="0" w:color="auto"/>
        <w:bottom w:val="none" w:sz="0" w:space="0" w:color="auto"/>
        <w:right w:val="none" w:sz="0" w:space="0" w:color="auto"/>
      </w:divBdr>
    </w:div>
    <w:div w:id="199900766">
      <w:bodyDiv w:val="1"/>
      <w:marLeft w:val="0"/>
      <w:marRight w:val="0"/>
      <w:marTop w:val="0"/>
      <w:marBottom w:val="0"/>
      <w:divBdr>
        <w:top w:val="none" w:sz="0" w:space="0" w:color="auto"/>
        <w:left w:val="none" w:sz="0" w:space="0" w:color="auto"/>
        <w:bottom w:val="none" w:sz="0" w:space="0" w:color="auto"/>
        <w:right w:val="none" w:sz="0" w:space="0" w:color="auto"/>
      </w:divBdr>
    </w:div>
    <w:div w:id="252008560">
      <w:bodyDiv w:val="1"/>
      <w:marLeft w:val="0"/>
      <w:marRight w:val="0"/>
      <w:marTop w:val="0"/>
      <w:marBottom w:val="0"/>
      <w:divBdr>
        <w:top w:val="none" w:sz="0" w:space="0" w:color="auto"/>
        <w:left w:val="none" w:sz="0" w:space="0" w:color="auto"/>
        <w:bottom w:val="none" w:sz="0" w:space="0" w:color="auto"/>
        <w:right w:val="none" w:sz="0" w:space="0" w:color="auto"/>
      </w:divBdr>
      <w:divsChild>
        <w:div w:id="20898839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7540536">
      <w:bodyDiv w:val="1"/>
      <w:marLeft w:val="0"/>
      <w:marRight w:val="0"/>
      <w:marTop w:val="0"/>
      <w:marBottom w:val="0"/>
      <w:divBdr>
        <w:top w:val="none" w:sz="0" w:space="0" w:color="auto"/>
        <w:left w:val="none" w:sz="0" w:space="0" w:color="auto"/>
        <w:bottom w:val="none" w:sz="0" w:space="0" w:color="auto"/>
        <w:right w:val="none" w:sz="0" w:space="0" w:color="auto"/>
      </w:divBdr>
    </w:div>
    <w:div w:id="373310640">
      <w:bodyDiv w:val="1"/>
      <w:marLeft w:val="0"/>
      <w:marRight w:val="0"/>
      <w:marTop w:val="0"/>
      <w:marBottom w:val="0"/>
      <w:divBdr>
        <w:top w:val="none" w:sz="0" w:space="0" w:color="auto"/>
        <w:left w:val="none" w:sz="0" w:space="0" w:color="auto"/>
        <w:bottom w:val="none" w:sz="0" w:space="0" w:color="auto"/>
        <w:right w:val="none" w:sz="0" w:space="0" w:color="auto"/>
      </w:divBdr>
    </w:div>
    <w:div w:id="518082399">
      <w:bodyDiv w:val="1"/>
      <w:marLeft w:val="0"/>
      <w:marRight w:val="0"/>
      <w:marTop w:val="0"/>
      <w:marBottom w:val="0"/>
      <w:divBdr>
        <w:top w:val="none" w:sz="0" w:space="0" w:color="auto"/>
        <w:left w:val="none" w:sz="0" w:space="0" w:color="auto"/>
        <w:bottom w:val="none" w:sz="0" w:space="0" w:color="auto"/>
        <w:right w:val="none" w:sz="0" w:space="0" w:color="auto"/>
      </w:divBdr>
    </w:div>
    <w:div w:id="596913645">
      <w:bodyDiv w:val="1"/>
      <w:marLeft w:val="0"/>
      <w:marRight w:val="0"/>
      <w:marTop w:val="0"/>
      <w:marBottom w:val="0"/>
      <w:divBdr>
        <w:top w:val="none" w:sz="0" w:space="0" w:color="auto"/>
        <w:left w:val="none" w:sz="0" w:space="0" w:color="auto"/>
        <w:bottom w:val="none" w:sz="0" w:space="0" w:color="auto"/>
        <w:right w:val="none" w:sz="0" w:space="0" w:color="auto"/>
      </w:divBdr>
    </w:div>
    <w:div w:id="613637439">
      <w:bodyDiv w:val="1"/>
      <w:marLeft w:val="0"/>
      <w:marRight w:val="0"/>
      <w:marTop w:val="0"/>
      <w:marBottom w:val="0"/>
      <w:divBdr>
        <w:top w:val="none" w:sz="0" w:space="0" w:color="auto"/>
        <w:left w:val="none" w:sz="0" w:space="0" w:color="auto"/>
        <w:bottom w:val="none" w:sz="0" w:space="0" w:color="auto"/>
        <w:right w:val="none" w:sz="0" w:space="0" w:color="auto"/>
      </w:divBdr>
    </w:div>
    <w:div w:id="669256284">
      <w:bodyDiv w:val="1"/>
      <w:marLeft w:val="0"/>
      <w:marRight w:val="0"/>
      <w:marTop w:val="0"/>
      <w:marBottom w:val="0"/>
      <w:divBdr>
        <w:top w:val="none" w:sz="0" w:space="0" w:color="auto"/>
        <w:left w:val="none" w:sz="0" w:space="0" w:color="auto"/>
        <w:bottom w:val="none" w:sz="0" w:space="0" w:color="auto"/>
        <w:right w:val="none" w:sz="0" w:space="0" w:color="auto"/>
      </w:divBdr>
    </w:div>
    <w:div w:id="672417073">
      <w:bodyDiv w:val="1"/>
      <w:marLeft w:val="0"/>
      <w:marRight w:val="0"/>
      <w:marTop w:val="0"/>
      <w:marBottom w:val="0"/>
      <w:divBdr>
        <w:top w:val="none" w:sz="0" w:space="0" w:color="auto"/>
        <w:left w:val="none" w:sz="0" w:space="0" w:color="auto"/>
        <w:bottom w:val="none" w:sz="0" w:space="0" w:color="auto"/>
        <w:right w:val="none" w:sz="0" w:space="0" w:color="auto"/>
      </w:divBdr>
    </w:div>
    <w:div w:id="765080096">
      <w:bodyDiv w:val="1"/>
      <w:marLeft w:val="0"/>
      <w:marRight w:val="0"/>
      <w:marTop w:val="0"/>
      <w:marBottom w:val="0"/>
      <w:divBdr>
        <w:top w:val="none" w:sz="0" w:space="0" w:color="auto"/>
        <w:left w:val="none" w:sz="0" w:space="0" w:color="auto"/>
        <w:bottom w:val="none" w:sz="0" w:space="0" w:color="auto"/>
        <w:right w:val="none" w:sz="0" w:space="0" w:color="auto"/>
      </w:divBdr>
    </w:div>
    <w:div w:id="771316510">
      <w:bodyDiv w:val="1"/>
      <w:marLeft w:val="0"/>
      <w:marRight w:val="0"/>
      <w:marTop w:val="0"/>
      <w:marBottom w:val="0"/>
      <w:divBdr>
        <w:top w:val="none" w:sz="0" w:space="0" w:color="auto"/>
        <w:left w:val="none" w:sz="0" w:space="0" w:color="auto"/>
        <w:bottom w:val="none" w:sz="0" w:space="0" w:color="auto"/>
        <w:right w:val="none" w:sz="0" w:space="0" w:color="auto"/>
      </w:divBdr>
    </w:div>
    <w:div w:id="878932161">
      <w:bodyDiv w:val="1"/>
      <w:marLeft w:val="0"/>
      <w:marRight w:val="0"/>
      <w:marTop w:val="0"/>
      <w:marBottom w:val="0"/>
      <w:divBdr>
        <w:top w:val="none" w:sz="0" w:space="0" w:color="auto"/>
        <w:left w:val="none" w:sz="0" w:space="0" w:color="auto"/>
        <w:bottom w:val="none" w:sz="0" w:space="0" w:color="auto"/>
        <w:right w:val="none" w:sz="0" w:space="0" w:color="auto"/>
      </w:divBdr>
    </w:div>
    <w:div w:id="999310274">
      <w:bodyDiv w:val="1"/>
      <w:marLeft w:val="0"/>
      <w:marRight w:val="0"/>
      <w:marTop w:val="0"/>
      <w:marBottom w:val="0"/>
      <w:divBdr>
        <w:top w:val="none" w:sz="0" w:space="0" w:color="auto"/>
        <w:left w:val="none" w:sz="0" w:space="0" w:color="auto"/>
        <w:bottom w:val="none" w:sz="0" w:space="0" w:color="auto"/>
        <w:right w:val="none" w:sz="0" w:space="0" w:color="auto"/>
      </w:divBdr>
    </w:div>
    <w:div w:id="999428866">
      <w:bodyDiv w:val="1"/>
      <w:marLeft w:val="0"/>
      <w:marRight w:val="0"/>
      <w:marTop w:val="0"/>
      <w:marBottom w:val="0"/>
      <w:divBdr>
        <w:top w:val="none" w:sz="0" w:space="0" w:color="auto"/>
        <w:left w:val="none" w:sz="0" w:space="0" w:color="auto"/>
        <w:bottom w:val="none" w:sz="0" w:space="0" w:color="auto"/>
        <w:right w:val="none" w:sz="0" w:space="0" w:color="auto"/>
      </w:divBdr>
    </w:div>
    <w:div w:id="1025446516">
      <w:bodyDiv w:val="1"/>
      <w:marLeft w:val="0"/>
      <w:marRight w:val="0"/>
      <w:marTop w:val="0"/>
      <w:marBottom w:val="0"/>
      <w:divBdr>
        <w:top w:val="none" w:sz="0" w:space="0" w:color="auto"/>
        <w:left w:val="none" w:sz="0" w:space="0" w:color="auto"/>
        <w:bottom w:val="none" w:sz="0" w:space="0" w:color="auto"/>
        <w:right w:val="none" w:sz="0" w:space="0" w:color="auto"/>
      </w:divBdr>
    </w:div>
    <w:div w:id="1088305039">
      <w:bodyDiv w:val="1"/>
      <w:marLeft w:val="0"/>
      <w:marRight w:val="0"/>
      <w:marTop w:val="0"/>
      <w:marBottom w:val="0"/>
      <w:divBdr>
        <w:top w:val="none" w:sz="0" w:space="0" w:color="auto"/>
        <w:left w:val="none" w:sz="0" w:space="0" w:color="auto"/>
        <w:bottom w:val="none" w:sz="0" w:space="0" w:color="auto"/>
        <w:right w:val="none" w:sz="0" w:space="0" w:color="auto"/>
      </w:divBdr>
    </w:div>
    <w:div w:id="1089159941">
      <w:bodyDiv w:val="1"/>
      <w:marLeft w:val="0"/>
      <w:marRight w:val="0"/>
      <w:marTop w:val="0"/>
      <w:marBottom w:val="0"/>
      <w:divBdr>
        <w:top w:val="none" w:sz="0" w:space="0" w:color="auto"/>
        <w:left w:val="none" w:sz="0" w:space="0" w:color="auto"/>
        <w:bottom w:val="none" w:sz="0" w:space="0" w:color="auto"/>
        <w:right w:val="none" w:sz="0" w:space="0" w:color="auto"/>
      </w:divBdr>
    </w:div>
    <w:div w:id="1089934241">
      <w:bodyDiv w:val="1"/>
      <w:marLeft w:val="0"/>
      <w:marRight w:val="0"/>
      <w:marTop w:val="0"/>
      <w:marBottom w:val="0"/>
      <w:divBdr>
        <w:top w:val="none" w:sz="0" w:space="0" w:color="auto"/>
        <w:left w:val="none" w:sz="0" w:space="0" w:color="auto"/>
        <w:bottom w:val="none" w:sz="0" w:space="0" w:color="auto"/>
        <w:right w:val="none" w:sz="0" w:space="0" w:color="auto"/>
      </w:divBdr>
    </w:div>
    <w:div w:id="1165971951">
      <w:bodyDiv w:val="1"/>
      <w:marLeft w:val="0"/>
      <w:marRight w:val="0"/>
      <w:marTop w:val="0"/>
      <w:marBottom w:val="0"/>
      <w:divBdr>
        <w:top w:val="none" w:sz="0" w:space="0" w:color="auto"/>
        <w:left w:val="none" w:sz="0" w:space="0" w:color="auto"/>
        <w:bottom w:val="none" w:sz="0" w:space="0" w:color="auto"/>
        <w:right w:val="none" w:sz="0" w:space="0" w:color="auto"/>
      </w:divBdr>
      <w:divsChild>
        <w:div w:id="21252681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8267934">
      <w:bodyDiv w:val="1"/>
      <w:marLeft w:val="0"/>
      <w:marRight w:val="0"/>
      <w:marTop w:val="0"/>
      <w:marBottom w:val="0"/>
      <w:divBdr>
        <w:top w:val="none" w:sz="0" w:space="0" w:color="auto"/>
        <w:left w:val="none" w:sz="0" w:space="0" w:color="auto"/>
        <w:bottom w:val="none" w:sz="0" w:space="0" w:color="auto"/>
        <w:right w:val="none" w:sz="0" w:space="0" w:color="auto"/>
      </w:divBdr>
    </w:div>
    <w:div w:id="1316840477">
      <w:bodyDiv w:val="1"/>
      <w:marLeft w:val="0"/>
      <w:marRight w:val="0"/>
      <w:marTop w:val="0"/>
      <w:marBottom w:val="0"/>
      <w:divBdr>
        <w:top w:val="none" w:sz="0" w:space="0" w:color="auto"/>
        <w:left w:val="none" w:sz="0" w:space="0" w:color="auto"/>
        <w:bottom w:val="none" w:sz="0" w:space="0" w:color="auto"/>
        <w:right w:val="none" w:sz="0" w:space="0" w:color="auto"/>
      </w:divBdr>
    </w:div>
    <w:div w:id="1365062315">
      <w:bodyDiv w:val="1"/>
      <w:marLeft w:val="0"/>
      <w:marRight w:val="0"/>
      <w:marTop w:val="0"/>
      <w:marBottom w:val="0"/>
      <w:divBdr>
        <w:top w:val="none" w:sz="0" w:space="0" w:color="auto"/>
        <w:left w:val="none" w:sz="0" w:space="0" w:color="auto"/>
        <w:bottom w:val="none" w:sz="0" w:space="0" w:color="auto"/>
        <w:right w:val="none" w:sz="0" w:space="0" w:color="auto"/>
      </w:divBdr>
    </w:div>
    <w:div w:id="1365131866">
      <w:bodyDiv w:val="1"/>
      <w:marLeft w:val="0"/>
      <w:marRight w:val="0"/>
      <w:marTop w:val="0"/>
      <w:marBottom w:val="0"/>
      <w:divBdr>
        <w:top w:val="none" w:sz="0" w:space="0" w:color="auto"/>
        <w:left w:val="none" w:sz="0" w:space="0" w:color="auto"/>
        <w:bottom w:val="none" w:sz="0" w:space="0" w:color="auto"/>
        <w:right w:val="none" w:sz="0" w:space="0" w:color="auto"/>
      </w:divBdr>
      <w:divsChild>
        <w:div w:id="11289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3379939">
      <w:bodyDiv w:val="1"/>
      <w:marLeft w:val="0"/>
      <w:marRight w:val="0"/>
      <w:marTop w:val="0"/>
      <w:marBottom w:val="0"/>
      <w:divBdr>
        <w:top w:val="none" w:sz="0" w:space="0" w:color="auto"/>
        <w:left w:val="none" w:sz="0" w:space="0" w:color="auto"/>
        <w:bottom w:val="none" w:sz="0" w:space="0" w:color="auto"/>
        <w:right w:val="none" w:sz="0" w:space="0" w:color="auto"/>
      </w:divBdr>
    </w:div>
    <w:div w:id="1416174041">
      <w:bodyDiv w:val="1"/>
      <w:marLeft w:val="0"/>
      <w:marRight w:val="0"/>
      <w:marTop w:val="0"/>
      <w:marBottom w:val="0"/>
      <w:divBdr>
        <w:top w:val="none" w:sz="0" w:space="0" w:color="auto"/>
        <w:left w:val="none" w:sz="0" w:space="0" w:color="auto"/>
        <w:bottom w:val="none" w:sz="0" w:space="0" w:color="auto"/>
        <w:right w:val="none" w:sz="0" w:space="0" w:color="auto"/>
      </w:divBdr>
      <w:divsChild>
        <w:div w:id="4999761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7887471">
      <w:bodyDiv w:val="1"/>
      <w:marLeft w:val="0"/>
      <w:marRight w:val="0"/>
      <w:marTop w:val="0"/>
      <w:marBottom w:val="0"/>
      <w:divBdr>
        <w:top w:val="none" w:sz="0" w:space="0" w:color="auto"/>
        <w:left w:val="none" w:sz="0" w:space="0" w:color="auto"/>
        <w:bottom w:val="none" w:sz="0" w:space="0" w:color="auto"/>
        <w:right w:val="none" w:sz="0" w:space="0" w:color="auto"/>
      </w:divBdr>
    </w:div>
    <w:div w:id="1520388035">
      <w:bodyDiv w:val="1"/>
      <w:marLeft w:val="0"/>
      <w:marRight w:val="0"/>
      <w:marTop w:val="0"/>
      <w:marBottom w:val="0"/>
      <w:divBdr>
        <w:top w:val="none" w:sz="0" w:space="0" w:color="auto"/>
        <w:left w:val="none" w:sz="0" w:space="0" w:color="auto"/>
        <w:bottom w:val="none" w:sz="0" w:space="0" w:color="auto"/>
        <w:right w:val="none" w:sz="0" w:space="0" w:color="auto"/>
      </w:divBdr>
    </w:div>
    <w:div w:id="1559710072">
      <w:bodyDiv w:val="1"/>
      <w:marLeft w:val="0"/>
      <w:marRight w:val="0"/>
      <w:marTop w:val="0"/>
      <w:marBottom w:val="0"/>
      <w:divBdr>
        <w:top w:val="none" w:sz="0" w:space="0" w:color="auto"/>
        <w:left w:val="none" w:sz="0" w:space="0" w:color="auto"/>
        <w:bottom w:val="none" w:sz="0" w:space="0" w:color="auto"/>
        <w:right w:val="none" w:sz="0" w:space="0" w:color="auto"/>
      </w:divBdr>
    </w:div>
    <w:div w:id="1718315000">
      <w:bodyDiv w:val="1"/>
      <w:marLeft w:val="0"/>
      <w:marRight w:val="0"/>
      <w:marTop w:val="0"/>
      <w:marBottom w:val="0"/>
      <w:divBdr>
        <w:top w:val="none" w:sz="0" w:space="0" w:color="auto"/>
        <w:left w:val="none" w:sz="0" w:space="0" w:color="auto"/>
        <w:bottom w:val="none" w:sz="0" w:space="0" w:color="auto"/>
        <w:right w:val="none" w:sz="0" w:space="0" w:color="auto"/>
      </w:divBdr>
    </w:div>
    <w:div w:id="1745755557">
      <w:bodyDiv w:val="1"/>
      <w:marLeft w:val="0"/>
      <w:marRight w:val="0"/>
      <w:marTop w:val="0"/>
      <w:marBottom w:val="0"/>
      <w:divBdr>
        <w:top w:val="none" w:sz="0" w:space="0" w:color="auto"/>
        <w:left w:val="none" w:sz="0" w:space="0" w:color="auto"/>
        <w:bottom w:val="none" w:sz="0" w:space="0" w:color="auto"/>
        <w:right w:val="none" w:sz="0" w:space="0" w:color="auto"/>
      </w:divBdr>
    </w:div>
    <w:div w:id="1809977412">
      <w:bodyDiv w:val="1"/>
      <w:marLeft w:val="0"/>
      <w:marRight w:val="0"/>
      <w:marTop w:val="0"/>
      <w:marBottom w:val="0"/>
      <w:divBdr>
        <w:top w:val="none" w:sz="0" w:space="0" w:color="auto"/>
        <w:left w:val="none" w:sz="0" w:space="0" w:color="auto"/>
        <w:bottom w:val="none" w:sz="0" w:space="0" w:color="auto"/>
        <w:right w:val="none" w:sz="0" w:space="0" w:color="auto"/>
      </w:divBdr>
    </w:div>
    <w:div w:id="1835805041">
      <w:bodyDiv w:val="1"/>
      <w:marLeft w:val="0"/>
      <w:marRight w:val="0"/>
      <w:marTop w:val="0"/>
      <w:marBottom w:val="0"/>
      <w:divBdr>
        <w:top w:val="none" w:sz="0" w:space="0" w:color="auto"/>
        <w:left w:val="none" w:sz="0" w:space="0" w:color="auto"/>
        <w:bottom w:val="none" w:sz="0" w:space="0" w:color="auto"/>
        <w:right w:val="none" w:sz="0" w:space="0" w:color="auto"/>
      </w:divBdr>
    </w:div>
    <w:div w:id="1869219398">
      <w:bodyDiv w:val="1"/>
      <w:marLeft w:val="0"/>
      <w:marRight w:val="0"/>
      <w:marTop w:val="0"/>
      <w:marBottom w:val="0"/>
      <w:divBdr>
        <w:top w:val="none" w:sz="0" w:space="0" w:color="auto"/>
        <w:left w:val="none" w:sz="0" w:space="0" w:color="auto"/>
        <w:bottom w:val="none" w:sz="0" w:space="0" w:color="auto"/>
        <w:right w:val="none" w:sz="0" w:space="0" w:color="auto"/>
      </w:divBdr>
      <w:divsChild>
        <w:div w:id="767773641">
          <w:marLeft w:val="0"/>
          <w:marRight w:val="0"/>
          <w:marTop w:val="0"/>
          <w:marBottom w:val="0"/>
          <w:divBdr>
            <w:top w:val="none" w:sz="0" w:space="0" w:color="auto"/>
            <w:left w:val="none" w:sz="0" w:space="0" w:color="auto"/>
            <w:bottom w:val="none" w:sz="0" w:space="0" w:color="auto"/>
            <w:right w:val="none" w:sz="0" w:space="0" w:color="auto"/>
          </w:divBdr>
        </w:div>
        <w:div w:id="828131496">
          <w:marLeft w:val="0"/>
          <w:marRight w:val="0"/>
          <w:marTop w:val="0"/>
          <w:marBottom w:val="0"/>
          <w:divBdr>
            <w:top w:val="none" w:sz="0" w:space="0" w:color="auto"/>
            <w:left w:val="none" w:sz="0" w:space="0" w:color="auto"/>
            <w:bottom w:val="none" w:sz="0" w:space="0" w:color="auto"/>
            <w:right w:val="none" w:sz="0" w:space="0" w:color="auto"/>
          </w:divBdr>
        </w:div>
        <w:div w:id="1732995260">
          <w:marLeft w:val="0"/>
          <w:marRight w:val="0"/>
          <w:marTop w:val="0"/>
          <w:marBottom w:val="0"/>
          <w:divBdr>
            <w:top w:val="none" w:sz="0" w:space="0" w:color="auto"/>
            <w:left w:val="none" w:sz="0" w:space="0" w:color="auto"/>
            <w:bottom w:val="none" w:sz="0" w:space="0" w:color="auto"/>
            <w:right w:val="none" w:sz="0" w:space="0" w:color="auto"/>
          </w:divBdr>
        </w:div>
      </w:divsChild>
    </w:div>
    <w:div w:id="2000574544">
      <w:bodyDiv w:val="1"/>
      <w:marLeft w:val="0"/>
      <w:marRight w:val="0"/>
      <w:marTop w:val="0"/>
      <w:marBottom w:val="0"/>
      <w:divBdr>
        <w:top w:val="none" w:sz="0" w:space="0" w:color="auto"/>
        <w:left w:val="none" w:sz="0" w:space="0" w:color="auto"/>
        <w:bottom w:val="none" w:sz="0" w:space="0" w:color="auto"/>
        <w:right w:val="none" w:sz="0" w:space="0" w:color="auto"/>
      </w:divBdr>
    </w:div>
    <w:div w:id="2009088131">
      <w:bodyDiv w:val="1"/>
      <w:marLeft w:val="0"/>
      <w:marRight w:val="0"/>
      <w:marTop w:val="0"/>
      <w:marBottom w:val="0"/>
      <w:divBdr>
        <w:top w:val="none" w:sz="0" w:space="0" w:color="auto"/>
        <w:left w:val="none" w:sz="0" w:space="0" w:color="auto"/>
        <w:bottom w:val="none" w:sz="0" w:space="0" w:color="auto"/>
        <w:right w:val="none" w:sz="0" w:space="0" w:color="auto"/>
      </w:divBdr>
    </w:div>
    <w:div w:id="2069305338">
      <w:bodyDiv w:val="1"/>
      <w:marLeft w:val="0"/>
      <w:marRight w:val="0"/>
      <w:marTop w:val="0"/>
      <w:marBottom w:val="0"/>
      <w:divBdr>
        <w:top w:val="none" w:sz="0" w:space="0" w:color="auto"/>
        <w:left w:val="none" w:sz="0" w:space="0" w:color="auto"/>
        <w:bottom w:val="none" w:sz="0" w:space="0" w:color="auto"/>
        <w:right w:val="none" w:sz="0" w:space="0" w:color="auto"/>
      </w:divBdr>
      <w:divsChild>
        <w:div w:id="263077563">
          <w:marLeft w:val="0"/>
          <w:marRight w:val="0"/>
          <w:marTop w:val="0"/>
          <w:marBottom w:val="0"/>
          <w:divBdr>
            <w:top w:val="none" w:sz="0" w:space="0" w:color="auto"/>
            <w:left w:val="none" w:sz="0" w:space="0" w:color="auto"/>
            <w:bottom w:val="none" w:sz="0" w:space="0" w:color="auto"/>
            <w:right w:val="none" w:sz="0" w:space="0" w:color="auto"/>
          </w:divBdr>
        </w:div>
        <w:div w:id="621763443">
          <w:marLeft w:val="0"/>
          <w:marRight w:val="0"/>
          <w:marTop w:val="0"/>
          <w:marBottom w:val="0"/>
          <w:divBdr>
            <w:top w:val="none" w:sz="0" w:space="0" w:color="auto"/>
            <w:left w:val="none" w:sz="0" w:space="0" w:color="auto"/>
            <w:bottom w:val="none" w:sz="0" w:space="0" w:color="auto"/>
            <w:right w:val="none" w:sz="0" w:space="0" w:color="auto"/>
          </w:divBdr>
        </w:div>
        <w:div w:id="1040126063">
          <w:marLeft w:val="0"/>
          <w:marRight w:val="0"/>
          <w:marTop w:val="0"/>
          <w:marBottom w:val="0"/>
          <w:divBdr>
            <w:top w:val="none" w:sz="0" w:space="0" w:color="auto"/>
            <w:left w:val="none" w:sz="0" w:space="0" w:color="auto"/>
            <w:bottom w:val="none" w:sz="0" w:space="0" w:color="auto"/>
            <w:right w:val="none" w:sz="0" w:space="0" w:color="auto"/>
          </w:divBdr>
        </w:div>
      </w:divsChild>
    </w:div>
    <w:div w:id="2075540090">
      <w:bodyDiv w:val="1"/>
      <w:marLeft w:val="0"/>
      <w:marRight w:val="0"/>
      <w:marTop w:val="0"/>
      <w:marBottom w:val="0"/>
      <w:divBdr>
        <w:top w:val="none" w:sz="0" w:space="0" w:color="auto"/>
        <w:left w:val="none" w:sz="0" w:space="0" w:color="auto"/>
        <w:bottom w:val="none" w:sz="0" w:space="0" w:color="auto"/>
        <w:right w:val="none" w:sz="0" w:space="0" w:color="auto"/>
      </w:divBdr>
    </w:div>
    <w:div w:id="2098211224">
      <w:bodyDiv w:val="1"/>
      <w:marLeft w:val="0"/>
      <w:marRight w:val="0"/>
      <w:marTop w:val="0"/>
      <w:marBottom w:val="0"/>
      <w:divBdr>
        <w:top w:val="none" w:sz="0" w:space="0" w:color="auto"/>
        <w:left w:val="none" w:sz="0" w:space="0" w:color="auto"/>
        <w:bottom w:val="none" w:sz="0" w:space="0" w:color="auto"/>
        <w:right w:val="none" w:sz="0" w:space="0" w:color="auto"/>
      </w:divBdr>
    </w:div>
    <w:div w:id="21238426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15866-CB46-408C-8CF1-B034CCAC6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3785</Words>
  <Characters>21579</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Strakšienė</dc:creator>
  <cp:keywords/>
  <dc:description/>
  <cp:lastModifiedBy>Aistė Masiulionienė</cp:lastModifiedBy>
  <cp:revision>3</cp:revision>
  <dcterms:created xsi:type="dcterms:W3CDTF">2025-08-27T11:53:00Z</dcterms:created>
  <dcterms:modified xsi:type="dcterms:W3CDTF">2025-08-27T11:55:00Z</dcterms:modified>
</cp:coreProperties>
</file>